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C799EDF" w14:textId="1F73447B" w:rsidR="00F667B9" w:rsidRDefault="00183BE6" w:rsidP="00D464AC">
      <w:pPr>
        <w:pStyle w:val="U-Tabellentitel"/>
        <w:spacing w:before="0" w:after="0"/>
        <w:ind w:left="0"/>
        <w:jc w:val="center"/>
        <w:rPr>
          <w:lang w:val="en-US"/>
        </w:rPr>
      </w:pPr>
      <w:bookmarkStart w:id="0" w:name="_GoBack"/>
      <w:bookmarkEnd w:id="0"/>
      <w:r w:rsidRPr="00183BE6">
        <w:rPr>
          <w:noProof/>
          <w:lang w:val="en-US"/>
        </w:rPr>
        <w:drawing>
          <wp:anchor distT="0" distB="0" distL="114300" distR="114300" simplePos="0" relativeHeight="251659264" behindDoc="1" locked="0" layoutInCell="1" allowOverlap="1" wp14:anchorId="28FA2223" wp14:editId="48ED2958">
            <wp:simplePos x="0" y="0"/>
            <wp:positionH relativeFrom="column">
              <wp:posOffset>-809625</wp:posOffset>
            </wp:positionH>
            <wp:positionV relativeFrom="page">
              <wp:posOffset>-6350</wp:posOffset>
            </wp:positionV>
            <wp:extent cx="7667625" cy="972820"/>
            <wp:effectExtent l="0" t="0" r="3175" b="0"/>
            <wp:wrapNone/>
            <wp:docPr id="9" name="Grafik 9" descr="D:\unser_Ordner\Arbeit\Auftraege\eformic\LAY_LUF-Framework\bilder\rainforest-wallpaper-green-forest-river-desktop-Green-Forest-River-Desktop-Wallpap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nser_Ordner\Arbeit\Auftraege\eformic\LAY_LUF-Framework\bilder\rainforest-wallpaper-green-forest-river-desktop-Green-Forest-River-Desktop-Wallpap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678"/>
                    <a:stretch/>
                  </pic:blipFill>
                  <pic:spPr bwMode="auto">
                    <a:xfrm>
                      <a:off x="0" y="0"/>
                      <a:ext cx="7667625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3BE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ACBE30" wp14:editId="02091C25">
                <wp:simplePos x="0" y="0"/>
                <wp:positionH relativeFrom="column">
                  <wp:posOffset>2185035</wp:posOffset>
                </wp:positionH>
                <wp:positionV relativeFrom="page">
                  <wp:posOffset>104775</wp:posOffset>
                </wp:positionV>
                <wp:extent cx="4448175" cy="657225"/>
                <wp:effectExtent l="0" t="0" r="9525" b="66675"/>
                <wp:wrapNone/>
                <wp:docPr id="21" name="Textfel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817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3D1544" w14:textId="77777777" w:rsidR="00FB72BC" w:rsidRPr="00AD79D7" w:rsidRDefault="00FB72BC" w:rsidP="00183BE6">
                            <w:pPr>
                              <w:jc w:val="right"/>
                              <w:rPr>
                                <w:color w:val="auto"/>
                                <w:sz w:val="56"/>
                                <w:szCs w:val="56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AD79D7">
                              <w:rPr>
                                <w:rFonts w:cs="Arial"/>
                                <w:bCs/>
                                <w:color w:val="auto"/>
                                <w:sz w:val="56"/>
                                <w:szCs w:val="56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9207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Influence. Innovate. Inspire.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feld 21" o:spid="_x0000_s1026" type="#_x0000_t202" style="position:absolute;left:0;text-align:left;margin-left:172.05pt;margin-top:8.25pt;width:350.25pt;height:5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" filled="f" stroked="f" strokeweight=".5pt">
                <v:shadow on="t" opacity="26214f" mv:blur="50800f" origin="-.5,-.5" offset="26941emu,26941emu"/>
                <v:textbox>
                  <w:txbxContent>
                    <w:p w14:paraId="063D1544" w14:textId="77777777" w:rsidR="00FB72BC" w:rsidRPr="00AD79D7" w:rsidRDefault="00FB72BC" w:rsidP="00183BE6">
                      <w:pPr>
                        <w:jc w:val="right"/>
                        <w:rPr>
                          <w:color w:val="auto"/>
                          <w:sz w:val="56"/>
                          <w:szCs w:val="56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AD79D7">
                        <w:rPr>
                          <w:rFonts w:cs="Arial"/>
                          <w:bCs/>
                          <w:color w:val="auto"/>
                          <w:sz w:val="56"/>
                          <w:szCs w:val="56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9207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Influence. Innovate. Inspire.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0D0BBA2" w14:textId="77777777" w:rsidR="00F667B9" w:rsidRDefault="00F667B9" w:rsidP="00D464AC">
      <w:pPr>
        <w:pStyle w:val="U-Tabellentitel"/>
        <w:spacing w:before="0" w:after="0"/>
        <w:ind w:left="0"/>
        <w:jc w:val="center"/>
        <w:rPr>
          <w:lang w:val="en-US"/>
        </w:rPr>
      </w:pPr>
    </w:p>
    <w:p w14:paraId="12BB21E7" w14:textId="77777777" w:rsidR="00F667B9" w:rsidRDefault="00F667B9" w:rsidP="00D464AC">
      <w:pPr>
        <w:pStyle w:val="U-Tabellentitel"/>
        <w:spacing w:before="0" w:after="0"/>
        <w:ind w:left="0"/>
        <w:jc w:val="center"/>
        <w:rPr>
          <w:lang w:val="en-US"/>
        </w:rPr>
      </w:pPr>
    </w:p>
    <w:p w14:paraId="30104BB3" w14:textId="77777777" w:rsidR="00F667B9" w:rsidRDefault="00F667B9" w:rsidP="00D464AC">
      <w:pPr>
        <w:pStyle w:val="U-Tabellentitel"/>
        <w:spacing w:before="0" w:after="0"/>
        <w:ind w:left="0"/>
        <w:jc w:val="center"/>
        <w:rPr>
          <w:lang w:val="en-US"/>
        </w:rPr>
      </w:pPr>
    </w:p>
    <w:p w14:paraId="7C34CF04" w14:textId="77777777" w:rsidR="00F667B9" w:rsidRDefault="00F667B9" w:rsidP="00D464AC">
      <w:pPr>
        <w:pStyle w:val="U-Tabellentitel"/>
        <w:spacing w:before="0" w:after="0"/>
        <w:ind w:left="0"/>
        <w:jc w:val="center"/>
        <w:rPr>
          <w:lang w:val="en-US"/>
        </w:rPr>
      </w:pPr>
    </w:p>
    <w:p w14:paraId="10F6C71D" w14:textId="77777777" w:rsidR="00F667B9" w:rsidRDefault="00F667B9" w:rsidP="00D464AC">
      <w:pPr>
        <w:pStyle w:val="U-Tabellentitel"/>
        <w:spacing w:before="0" w:after="0"/>
        <w:ind w:left="0"/>
        <w:jc w:val="center"/>
        <w:rPr>
          <w:lang w:val="en-US"/>
        </w:rPr>
      </w:pPr>
    </w:p>
    <w:p w14:paraId="0E303220" w14:textId="7AC10A50" w:rsidR="00183BE6" w:rsidRPr="00D41574" w:rsidRDefault="00183BE6" w:rsidP="00D464AC">
      <w:pPr>
        <w:widowControl w:val="0"/>
        <w:autoSpaceDE w:val="0"/>
        <w:autoSpaceDN w:val="0"/>
        <w:adjustRightInd w:val="0"/>
        <w:spacing w:after="0"/>
        <w:jc w:val="left"/>
        <w:rPr>
          <w:rFonts w:ascii="Calibri" w:hAnsi="Calibri" w:cs="Arial"/>
          <w:b/>
          <w:bCs/>
          <w:color w:val="FF0000"/>
          <w:sz w:val="56"/>
          <w:szCs w:val="56"/>
        </w:rPr>
      </w:pPr>
      <w:r w:rsidRPr="00D41574">
        <w:rPr>
          <w:rFonts w:ascii="Calibri" w:hAnsi="Calibri" w:cs="Arial"/>
          <w:bCs/>
          <w:color w:val="006001"/>
          <w:sz w:val="28"/>
          <w:szCs w:val="28"/>
        </w:rPr>
        <w:t xml:space="preserve">The Gold Standard </w:t>
      </w:r>
    </w:p>
    <w:p w14:paraId="0F2C4041" w14:textId="77777777" w:rsidR="00F22B3F" w:rsidRDefault="00183BE6" w:rsidP="00D464AC">
      <w:pPr>
        <w:widowControl w:val="0"/>
        <w:autoSpaceDE w:val="0"/>
        <w:autoSpaceDN w:val="0"/>
        <w:adjustRightInd w:val="0"/>
        <w:spacing w:after="0"/>
        <w:jc w:val="left"/>
        <w:rPr>
          <w:rFonts w:ascii="Calibri" w:hAnsi="Calibri" w:cs="Arial"/>
          <w:b/>
          <w:bCs/>
          <w:color w:val="006001"/>
          <w:sz w:val="72"/>
          <w:szCs w:val="72"/>
        </w:rPr>
      </w:pPr>
      <w:r w:rsidRPr="00D41574">
        <w:rPr>
          <w:rFonts w:ascii="Calibri" w:hAnsi="Calibri"/>
          <w:noProof/>
          <w:color w:val="1F497D" w:themeColor="text2"/>
          <w:lang w:val="en-US" w:eastAsia="en-US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51E8B3D1" wp14:editId="3EBC7059">
                <wp:simplePos x="0" y="0"/>
                <wp:positionH relativeFrom="column">
                  <wp:posOffset>6629400</wp:posOffset>
                </wp:positionH>
                <wp:positionV relativeFrom="paragraph">
                  <wp:posOffset>216535</wp:posOffset>
                </wp:positionV>
                <wp:extent cx="7991475" cy="4751705"/>
                <wp:effectExtent l="50800" t="25400" r="60325" b="7429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91475" cy="4751705"/>
                        </a:xfrm>
                        <a:prstGeom prst="rect">
                          <a:avLst/>
                        </a:prstGeom>
                        <a:solidFill>
                          <a:srgbClr val="005800"/>
                        </a:solidFill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522pt;margin-top:17.05pt;width:629.25pt;height:374.1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" fillcolor="#005800" stroked="f">
                <v:shadow on="t" opacity="22937f" mv:blur="40000f" origin=",.5" offset="0,23000emu"/>
              </v:rect>
            </w:pict>
          </mc:Fallback>
        </mc:AlternateContent>
      </w:r>
      <w:r>
        <w:rPr>
          <w:rFonts w:ascii="Calibri" w:hAnsi="Calibri" w:cs="Arial"/>
          <w:b/>
          <w:bCs/>
          <w:color w:val="006001"/>
          <w:sz w:val="72"/>
          <w:szCs w:val="72"/>
        </w:rPr>
        <w:t>Risks &amp; Capacities Guideline</w:t>
      </w:r>
      <w:r w:rsidR="00F22B3F">
        <w:rPr>
          <w:rFonts w:ascii="Calibri" w:hAnsi="Calibri" w:cs="Arial"/>
          <w:b/>
          <w:bCs/>
          <w:color w:val="006001"/>
          <w:sz w:val="72"/>
          <w:szCs w:val="72"/>
        </w:rPr>
        <w:t xml:space="preserve"> </w:t>
      </w:r>
    </w:p>
    <w:p w14:paraId="69FFACFF" w14:textId="39BADB05" w:rsidR="00183BE6" w:rsidRPr="00D41574" w:rsidRDefault="00F22B3F" w:rsidP="00D464AC">
      <w:pPr>
        <w:widowControl w:val="0"/>
        <w:autoSpaceDE w:val="0"/>
        <w:autoSpaceDN w:val="0"/>
        <w:adjustRightInd w:val="0"/>
        <w:spacing w:after="0"/>
        <w:jc w:val="left"/>
        <w:rPr>
          <w:rFonts w:ascii="Calibri" w:hAnsi="Calibri" w:cs="Arial"/>
          <w:bCs/>
          <w:color w:val="006001"/>
          <w:sz w:val="28"/>
          <w:szCs w:val="28"/>
        </w:rPr>
      </w:pPr>
      <w:r w:rsidRPr="002325BB">
        <w:rPr>
          <w:rFonts w:ascii="Calibri" w:hAnsi="Calibri" w:cs="Arial"/>
          <w:bCs/>
          <w:color w:val="006001"/>
          <w:sz w:val="36"/>
          <w:szCs w:val="48"/>
        </w:rPr>
        <w:t xml:space="preserve">for </w:t>
      </w:r>
      <w:r w:rsidR="002325BB" w:rsidRPr="002325BB">
        <w:rPr>
          <w:rFonts w:ascii="Calibri" w:hAnsi="Calibri" w:cs="Arial"/>
          <w:bCs/>
          <w:color w:val="006001"/>
          <w:sz w:val="36"/>
          <w:szCs w:val="48"/>
        </w:rPr>
        <w:t>‘</w:t>
      </w:r>
      <w:r w:rsidRPr="002325BB">
        <w:rPr>
          <w:rFonts w:ascii="Calibri" w:hAnsi="Calibri" w:cs="Arial"/>
          <w:bCs/>
          <w:color w:val="006001"/>
          <w:sz w:val="36"/>
          <w:szCs w:val="48"/>
        </w:rPr>
        <w:t xml:space="preserve">Land </w:t>
      </w:r>
      <w:r w:rsidR="002325BB" w:rsidRPr="002325BB">
        <w:rPr>
          <w:rFonts w:ascii="Calibri" w:hAnsi="Calibri" w:cs="Arial"/>
          <w:bCs/>
          <w:color w:val="006001"/>
          <w:sz w:val="36"/>
          <w:szCs w:val="48"/>
        </w:rPr>
        <w:t>U</w:t>
      </w:r>
      <w:r w:rsidRPr="002325BB">
        <w:rPr>
          <w:rFonts w:ascii="Calibri" w:hAnsi="Calibri" w:cs="Arial"/>
          <w:bCs/>
          <w:color w:val="006001"/>
          <w:sz w:val="36"/>
          <w:szCs w:val="48"/>
        </w:rPr>
        <w:t>se</w:t>
      </w:r>
      <w:r w:rsidR="002325BB" w:rsidRPr="002325BB">
        <w:rPr>
          <w:rFonts w:ascii="Calibri" w:hAnsi="Calibri" w:cs="Arial"/>
          <w:bCs/>
          <w:color w:val="006001"/>
          <w:sz w:val="36"/>
          <w:szCs w:val="48"/>
        </w:rPr>
        <w:t xml:space="preserve"> &amp; Forest’</w:t>
      </w:r>
      <w:r w:rsidRPr="002325BB">
        <w:rPr>
          <w:rFonts w:ascii="Calibri" w:hAnsi="Calibri" w:cs="Arial"/>
          <w:bCs/>
          <w:color w:val="006001"/>
          <w:sz w:val="36"/>
          <w:szCs w:val="48"/>
        </w:rPr>
        <w:t xml:space="preserve"> projects</w:t>
      </w:r>
      <w:r w:rsidR="00183BE6" w:rsidRPr="002325BB">
        <w:rPr>
          <w:rFonts w:ascii="Calibri" w:hAnsi="Calibri" w:cs="Arial"/>
          <w:bCs/>
          <w:color w:val="006001"/>
          <w:sz w:val="72"/>
          <w:szCs w:val="72"/>
        </w:rPr>
        <w:br/>
      </w:r>
      <w:r w:rsidR="00FB72BC">
        <w:rPr>
          <w:rFonts w:ascii="Calibri" w:hAnsi="Calibri" w:cs="Arial"/>
          <w:bCs/>
          <w:color w:val="006001"/>
          <w:sz w:val="28"/>
          <w:szCs w:val="28"/>
        </w:rPr>
        <w:t>..................</w:t>
      </w:r>
      <w:r w:rsidR="00183BE6" w:rsidRPr="00D41574">
        <w:rPr>
          <w:rFonts w:ascii="Calibri" w:hAnsi="Calibri" w:cs="Arial"/>
          <w:bCs/>
          <w:color w:val="006001"/>
          <w:sz w:val="28"/>
          <w:szCs w:val="28"/>
        </w:rPr>
        <w:t>….</w:t>
      </w:r>
      <w:r w:rsidR="00FB72BC">
        <w:rPr>
          <w:rFonts w:ascii="Calibri" w:hAnsi="Calibri" w:cs="Arial"/>
          <w:bCs/>
          <w:color w:val="006001"/>
          <w:sz w:val="28"/>
          <w:szCs w:val="28"/>
        </w:rPr>
        <w:t>.........</w:t>
      </w:r>
      <w:r w:rsidR="00183BE6" w:rsidRPr="00D41574">
        <w:rPr>
          <w:rFonts w:ascii="Calibri" w:hAnsi="Calibri" w:cs="Arial"/>
          <w:bCs/>
          <w:color w:val="006001"/>
          <w:sz w:val="28"/>
          <w:szCs w:val="28"/>
        </w:rPr>
        <w:t>..</w:t>
      </w:r>
    </w:p>
    <w:p w14:paraId="558E11FB" w14:textId="36F8B522" w:rsidR="00183BE6" w:rsidRPr="00183BE6" w:rsidRDefault="005059BD" w:rsidP="00D464AC">
      <w:pPr>
        <w:widowControl w:val="0"/>
        <w:autoSpaceDE w:val="0"/>
        <w:autoSpaceDN w:val="0"/>
        <w:adjustRightInd w:val="0"/>
        <w:spacing w:after="0"/>
        <w:jc w:val="left"/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</w:pPr>
      <w:r w:rsidRPr="00D41574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184F65" wp14:editId="5D0785D4">
                <wp:simplePos x="0" y="0"/>
                <wp:positionH relativeFrom="column">
                  <wp:posOffset>-798195</wp:posOffset>
                </wp:positionH>
                <wp:positionV relativeFrom="page">
                  <wp:posOffset>5444490</wp:posOffset>
                </wp:positionV>
                <wp:extent cx="7574280" cy="0"/>
                <wp:effectExtent l="0" t="25400" r="20320" b="50800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74280" cy="0"/>
                        </a:xfrm>
                        <a:prstGeom prst="line">
                          <a:avLst/>
                        </a:prstGeom>
                        <a:ln w="76200" cmpd="sng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3" o:spid="_x0000_s1026" style="position:absolute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" from="-62.8pt,428.7pt" to="533.6pt,428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" strokecolor="#404040 [2429]" strokeweight="6pt">
                <w10:wrap anchory="page"/>
              </v:line>
            </w:pict>
          </mc:Fallback>
        </mc:AlternateContent>
      </w:r>
      <w:r w:rsidR="00183BE6">
        <w:rPr>
          <w:noProof/>
          <w:lang w:val="en-US" w:eastAsia="en-US"/>
        </w:rPr>
        <w:drawing>
          <wp:anchor distT="0" distB="0" distL="114300" distR="114300" simplePos="0" relativeHeight="251668480" behindDoc="1" locked="0" layoutInCell="1" allowOverlap="1" wp14:anchorId="46CEB7E9" wp14:editId="5ACE37CD">
            <wp:simplePos x="0" y="0"/>
            <wp:positionH relativeFrom="column">
              <wp:posOffset>-809625</wp:posOffset>
            </wp:positionH>
            <wp:positionV relativeFrom="paragraph">
              <wp:posOffset>2061845</wp:posOffset>
            </wp:positionV>
            <wp:extent cx="7713226" cy="5787790"/>
            <wp:effectExtent l="0" t="0" r="8890" b="381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3226" cy="578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>Version</w:t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183BE6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>1</w:t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>.</w:t>
      </w:r>
      <w:r w:rsidR="00183BE6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>0</w:t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 xml:space="preserve"> </w:t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br/>
        <w:t>Valid since</w:t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183BE6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183BE6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ab/>
      </w:r>
      <w:r w:rsidR="00A1604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>September</w:t>
      </w:r>
      <w:r w:rsidR="00C81F65" w:rsidRPr="00D41574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 xml:space="preserve"> 201</w:t>
      </w:r>
      <w:r w:rsidR="00183BE6" w:rsidRPr="00D41574">
        <w:rPr>
          <w:noProof/>
          <w:lang w:val="en-US" w:eastAsia="en-US"/>
        </w:rPr>
        <w:drawing>
          <wp:anchor distT="0" distB="0" distL="114300" distR="114300" simplePos="0" relativeHeight="251665408" behindDoc="0" locked="0" layoutInCell="1" allowOverlap="1" wp14:anchorId="3D8F5B49" wp14:editId="3FADDA2F">
            <wp:simplePos x="0" y="0"/>
            <wp:positionH relativeFrom="column">
              <wp:posOffset>-255270</wp:posOffset>
            </wp:positionH>
            <wp:positionV relativeFrom="page">
              <wp:posOffset>5878830</wp:posOffset>
            </wp:positionV>
            <wp:extent cx="5972175" cy="3895090"/>
            <wp:effectExtent l="0" t="0" r="0" b="0"/>
            <wp:wrapNone/>
            <wp:docPr id="25" name="Grafik 25" descr="D:\unser_Ordner\Arbeit\Auftraege\eformic\LAY_LUF-Framework\bilder\cover_schrif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nser_Ordner\Arbeit\Auftraege\eformic\LAY_LUF-Framework\bilder\cover_schrift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89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1F65">
        <w:rPr>
          <w:rFonts w:ascii="Calibri" w:hAnsi="Calibri" w:cs="Arial"/>
          <w:b/>
          <w:bCs/>
          <w:color w:val="7F7F7F" w:themeColor="text1" w:themeTint="80"/>
          <w:sz w:val="20"/>
          <w:szCs w:val="20"/>
        </w:rPr>
        <w:t>5</w:t>
      </w:r>
      <w:r w:rsidR="00183BE6">
        <w:br w:type="page"/>
      </w:r>
    </w:p>
    <w:p w14:paraId="15B48F57" w14:textId="0B7D34F5" w:rsidR="00787E48" w:rsidRPr="0002053E" w:rsidRDefault="000C64CE" w:rsidP="00D464AC">
      <w:pPr>
        <w:pStyle w:val="Heading2"/>
        <w:numPr>
          <w:ilvl w:val="0"/>
          <w:numId w:val="0"/>
        </w:numPr>
        <w:spacing w:before="0" w:after="0"/>
      </w:pPr>
      <w:r>
        <w:lastRenderedPageBreak/>
        <w:br/>
        <w:t>Introduction</w:t>
      </w:r>
    </w:p>
    <w:p w14:paraId="4A6511A0" w14:textId="77777777" w:rsidR="00EE27B4" w:rsidRPr="00D464AC" w:rsidRDefault="00EE27B4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4AEBA7EA" w14:textId="7ADB8424" w:rsidR="000A7423" w:rsidRDefault="000C64CE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>The</w:t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Pr="00D464AC">
        <w:rPr>
          <w:color w:val="000000" w:themeColor="text1"/>
          <w:sz w:val="20"/>
          <w:szCs w:val="20"/>
          <w:lang w:val="en-US"/>
        </w:rPr>
        <w:t>‘</w:t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Risk </w:t>
      </w:r>
      <w:r w:rsidR="007A36E8" w:rsidRPr="00D464AC">
        <w:rPr>
          <w:color w:val="000000" w:themeColor="text1"/>
          <w:sz w:val="20"/>
          <w:szCs w:val="20"/>
          <w:lang w:val="en-US"/>
        </w:rPr>
        <w:t>&amp; Capacities</w:t>
      </w:r>
      <w:r w:rsidRPr="00D464AC">
        <w:rPr>
          <w:color w:val="000000" w:themeColor="text1"/>
          <w:sz w:val="20"/>
          <w:szCs w:val="20"/>
          <w:lang w:val="en-US"/>
        </w:rPr>
        <w:t xml:space="preserve">’ guideline </w:t>
      </w:r>
      <w:r w:rsidR="000A7423" w:rsidRPr="00D464AC">
        <w:rPr>
          <w:color w:val="000000" w:themeColor="text1"/>
          <w:sz w:val="20"/>
          <w:szCs w:val="20"/>
          <w:lang w:val="en-US"/>
        </w:rPr>
        <w:t>is used to assess performance risks</w:t>
      </w:r>
      <w:r w:rsidR="007A36E8" w:rsidRPr="00D464AC">
        <w:rPr>
          <w:color w:val="000000" w:themeColor="text1"/>
          <w:sz w:val="20"/>
          <w:szCs w:val="20"/>
          <w:lang w:val="en-US"/>
        </w:rPr>
        <w:t xml:space="preserve"> related to the</w:t>
      </w:r>
      <w:r w:rsidR="000A7423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0A7423" w:rsidRPr="00D464AC">
        <w:rPr>
          <w:color w:val="000000" w:themeColor="text1"/>
          <w:sz w:val="20"/>
          <w:szCs w:val="20"/>
          <w:u w:val="dotted"/>
          <w:lang w:val="en-US"/>
        </w:rPr>
        <w:t>project’s</w:t>
      </w:r>
      <w:r w:rsidR="000A7423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A36E8" w:rsidRPr="00D464AC">
        <w:rPr>
          <w:color w:val="000000" w:themeColor="text1"/>
          <w:sz w:val="20"/>
          <w:szCs w:val="20"/>
          <w:lang w:val="en-US"/>
        </w:rPr>
        <w:t>non-delivery or reversal of greenhouse gas benefits</w:t>
      </w:r>
      <w:r w:rsidR="000A7423" w:rsidRPr="00D464AC">
        <w:rPr>
          <w:color w:val="000000" w:themeColor="text1"/>
          <w:sz w:val="20"/>
          <w:szCs w:val="20"/>
          <w:lang w:val="en-US"/>
        </w:rPr>
        <w:t>. It does not consider other risks (e.g.</w:t>
      </w:r>
      <w:r w:rsidRPr="00D464AC">
        <w:rPr>
          <w:color w:val="000000" w:themeColor="text1"/>
          <w:sz w:val="20"/>
          <w:szCs w:val="20"/>
          <w:lang w:val="en-US"/>
        </w:rPr>
        <w:t>,</w:t>
      </w:r>
      <w:r w:rsidR="000A7423" w:rsidRPr="00D464AC">
        <w:rPr>
          <w:color w:val="000000" w:themeColor="text1"/>
          <w:sz w:val="20"/>
          <w:szCs w:val="20"/>
          <w:lang w:val="en-US"/>
        </w:rPr>
        <w:t xml:space="preserve"> social impacts or environmental risks), which remain covered in the </w:t>
      </w:r>
      <w:r w:rsidR="007A36E8" w:rsidRPr="00D464AC">
        <w:rPr>
          <w:color w:val="000000" w:themeColor="text1"/>
          <w:sz w:val="20"/>
          <w:szCs w:val="20"/>
          <w:lang w:val="en-US"/>
        </w:rPr>
        <w:t>Gold Standard</w:t>
      </w:r>
      <w:r w:rsidR="000A7423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A36E8" w:rsidRPr="00D464AC">
        <w:rPr>
          <w:color w:val="000000" w:themeColor="text1"/>
          <w:sz w:val="20"/>
          <w:szCs w:val="20"/>
          <w:lang w:val="en-US"/>
        </w:rPr>
        <w:t>‘</w:t>
      </w:r>
      <w:r w:rsidR="000A7423" w:rsidRPr="00D464AC">
        <w:rPr>
          <w:color w:val="000000" w:themeColor="text1"/>
          <w:sz w:val="20"/>
          <w:szCs w:val="20"/>
          <w:lang w:val="en-US"/>
        </w:rPr>
        <w:t>Do-No-Harm</w:t>
      </w:r>
      <w:r w:rsidR="007A36E8" w:rsidRPr="00D464AC">
        <w:rPr>
          <w:color w:val="000000" w:themeColor="text1"/>
          <w:sz w:val="20"/>
          <w:szCs w:val="20"/>
          <w:lang w:val="en-US"/>
        </w:rPr>
        <w:t>’</w:t>
      </w:r>
      <w:r w:rsidR="000A7423" w:rsidRPr="00D464AC">
        <w:rPr>
          <w:color w:val="000000" w:themeColor="text1"/>
          <w:sz w:val="20"/>
          <w:szCs w:val="20"/>
          <w:lang w:val="en-US"/>
        </w:rPr>
        <w:t xml:space="preserve"> assessment instead.</w:t>
      </w:r>
    </w:p>
    <w:p w14:paraId="6C12EC7B" w14:textId="77777777" w:rsidR="00C248F2" w:rsidRDefault="00C248F2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708B1006" w14:textId="77777777" w:rsidR="00FB72BC" w:rsidRDefault="00FB72BC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1440FFBD" w14:textId="628121D6" w:rsidR="00C248F2" w:rsidRPr="00DE7D5B" w:rsidRDefault="00C248F2" w:rsidP="00D464AC">
      <w:pPr>
        <w:spacing w:after="0" w:line="276" w:lineRule="auto"/>
        <w:rPr>
          <w:b/>
          <w:bCs/>
          <w:color w:val="000000" w:themeColor="text1"/>
          <w:sz w:val="20"/>
          <w:szCs w:val="20"/>
          <w:lang w:val="en-US"/>
        </w:rPr>
      </w:pPr>
      <w:r>
        <w:rPr>
          <w:b/>
          <w:bCs/>
          <w:color w:val="000000" w:themeColor="text1"/>
          <w:sz w:val="20"/>
          <w:szCs w:val="20"/>
          <w:lang w:val="en-US"/>
        </w:rPr>
        <w:t>HOW TO READ THE DOCUMENT</w:t>
      </w:r>
    </w:p>
    <w:p w14:paraId="2A9B1E3C" w14:textId="77777777" w:rsidR="00C248F2" w:rsidRPr="00C248F2" w:rsidRDefault="00C248F2" w:rsidP="00C248F2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C248F2">
        <w:rPr>
          <w:color w:val="000000" w:themeColor="text1"/>
          <w:sz w:val="20"/>
          <w:szCs w:val="20"/>
          <w:lang w:val="en-US"/>
        </w:rPr>
        <w:t>•</w:t>
      </w:r>
      <w:r w:rsidRPr="00C248F2">
        <w:rPr>
          <w:color w:val="000000" w:themeColor="text1"/>
          <w:sz w:val="20"/>
          <w:szCs w:val="20"/>
          <w:lang w:val="en-US"/>
        </w:rPr>
        <w:tab/>
      </w:r>
      <w:r w:rsidRPr="00C248F2">
        <w:rPr>
          <w:color w:val="000000" w:themeColor="text1"/>
          <w:sz w:val="20"/>
          <w:szCs w:val="20"/>
          <w:u w:val="dotted"/>
          <w:lang w:val="en-US"/>
        </w:rPr>
        <w:t>Dashed underlined</w:t>
      </w:r>
      <w:r w:rsidRPr="00C248F2">
        <w:rPr>
          <w:color w:val="000000" w:themeColor="text1"/>
          <w:sz w:val="20"/>
          <w:szCs w:val="20"/>
          <w:lang w:val="en-US"/>
        </w:rPr>
        <w:t xml:space="preserve"> words are defined in the section ‘I. Definitions’.</w:t>
      </w:r>
    </w:p>
    <w:p w14:paraId="1BE3B58C" w14:textId="77777777" w:rsidR="00C248F2" w:rsidRPr="00C248F2" w:rsidRDefault="00C248F2" w:rsidP="00C248F2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C248F2">
        <w:rPr>
          <w:color w:val="000000" w:themeColor="text1"/>
          <w:sz w:val="20"/>
          <w:szCs w:val="20"/>
          <w:lang w:val="en-US"/>
        </w:rPr>
        <w:t>•</w:t>
      </w:r>
      <w:r w:rsidRPr="00C248F2">
        <w:rPr>
          <w:color w:val="000000" w:themeColor="text1"/>
          <w:sz w:val="20"/>
          <w:szCs w:val="20"/>
          <w:lang w:val="en-US"/>
        </w:rPr>
        <w:tab/>
      </w:r>
      <w:r w:rsidRPr="00C248F2">
        <w:rPr>
          <w:i/>
          <w:color w:val="000000" w:themeColor="text1"/>
          <w:sz w:val="20"/>
          <w:szCs w:val="20"/>
          <w:lang w:val="en-US"/>
        </w:rPr>
        <w:t>Italics</w:t>
      </w:r>
      <w:r w:rsidRPr="00C248F2">
        <w:rPr>
          <w:color w:val="000000" w:themeColor="text1"/>
          <w:sz w:val="20"/>
          <w:szCs w:val="20"/>
          <w:lang w:val="en-US"/>
        </w:rPr>
        <w:t xml:space="preserve"> are used to improve the readability and understanding. </w:t>
      </w:r>
    </w:p>
    <w:p w14:paraId="09B875DC" w14:textId="77777777" w:rsidR="00C248F2" w:rsidRPr="00C248F2" w:rsidRDefault="00C248F2" w:rsidP="00C248F2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C248F2">
        <w:rPr>
          <w:color w:val="000000" w:themeColor="text1"/>
          <w:sz w:val="20"/>
          <w:szCs w:val="20"/>
          <w:lang w:val="en-US"/>
        </w:rPr>
        <w:t>•</w:t>
      </w:r>
      <w:r w:rsidRPr="00C248F2">
        <w:rPr>
          <w:color w:val="000000" w:themeColor="text1"/>
          <w:sz w:val="20"/>
          <w:szCs w:val="20"/>
          <w:lang w:val="en-US"/>
        </w:rPr>
        <w:tab/>
      </w:r>
      <w:r w:rsidRPr="00C248F2">
        <w:rPr>
          <w:b/>
          <w:color w:val="000000" w:themeColor="text1"/>
          <w:sz w:val="20"/>
          <w:szCs w:val="20"/>
          <w:lang w:val="en-US"/>
        </w:rPr>
        <w:t>Shall</w:t>
      </w:r>
      <w:r w:rsidRPr="00C248F2">
        <w:rPr>
          <w:color w:val="000000" w:themeColor="text1"/>
          <w:sz w:val="20"/>
          <w:szCs w:val="20"/>
          <w:lang w:val="en-US"/>
        </w:rPr>
        <w:t xml:space="preserve"> indicates requirements that must be followed in order to conform.</w:t>
      </w:r>
    </w:p>
    <w:p w14:paraId="37884B66" w14:textId="77777777" w:rsidR="007A36E8" w:rsidRDefault="007A36E8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6A30E340" w14:textId="77777777" w:rsidR="00FB72BC" w:rsidRDefault="00FB72BC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70FE2FE3" w14:textId="77777777" w:rsidR="00DE7D5B" w:rsidRDefault="001C3143" w:rsidP="001C3143">
      <w:pPr>
        <w:spacing w:after="0" w:line="276" w:lineRule="auto"/>
        <w:rPr>
          <w:b/>
          <w:bCs/>
          <w:color w:val="000000" w:themeColor="text1"/>
          <w:sz w:val="20"/>
          <w:szCs w:val="20"/>
          <w:lang w:val="en-US"/>
        </w:rPr>
      </w:pPr>
      <w:r w:rsidRPr="001C3143">
        <w:rPr>
          <w:b/>
          <w:bCs/>
          <w:color w:val="000000" w:themeColor="text1"/>
          <w:sz w:val="20"/>
          <w:szCs w:val="20"/>
          <w:lang w:val="en-US"/>
        </w:rPr>
        <w:t>APPLICABILITY</w:t>
      </w:r>
    </w:p>
    <w:p w14:paraId="3818F591" w14:textId="5913DDCD" w:rsidR="00FB72BC" w:rsidRDefault="00FB72BC" w:rsidP="00FB72B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>
        <w:rPr>
          <w:color w:val="000000" w:themeColor="text1"/>
          <w:sz w:val="20"/>
          <w:szCs w:val="20"/>
          <w:lang w:val="en-US"/>
        </w:rPr>
        <w:t xml:space="preserve">The guideline shall be applied by all Gold Standard ‘Land Use &amp; Forests’ projects, including </w:t>
      </w:r>
      <w:r w:rsidRPr="000B1C8C">
        <w:rPr>
          <w:i/>
          <w:color w:val="000000" w:themeColor="text1"/>
          <w:sz w:val="20"/>
          <w:szCs w:val="20"/>
          <w:lang w:val="en-US"/>
        </w:rPr>
        <w:t>s</w:t>
      </w:r>
      <w:r>
        <w:rPr>
          <w:i/>
          <w:color w:val="000000" w:themeColor="text1"/>
          <w:sz w:val="20"/>
          <w:szCs w:val="20"/>
          <w:lang w:val="en-US"/>
        </w:rPr>
        <w:t>m</w:t>
      </w:r>
      <w:r w:rsidRPr="000B1C8C">
        <w:rPr>
          <w:i/>
          <w:color w:val="000000" w:themeColor="text1"/>
          <w:sz w:val="20"/>
          <w:szCs w:val="20"/>
          <w:lang w:val="en-US"/>
        </w:rPr>
        <w:t>allholder</w:t>
      </w:r>
      <w:r>
        <w:rPr>
          <w:color w:val="000000" w:themeColor="text1"/>
          <w:sz w:val="20"/>
          <w:szCs w:val="20"/>
          <w:lang w:val="en-US"/>
        </w:rPr>
        <w:t xml:space="preserve"> and </w:t>
      </w:r>
      <w:r w:rsidRPr="000B1C8C">
        <w:rPr>
          <w:i/>
          <w:color w:val="000000" w:themeColor="text1"/>
          <w:sz w:val="20"/>
          <w:szCs w:val="20"/>
          <w:lang w:val="en-US"/>
        </w:rPr>
        <w:t>microscale</w:t>
      </w:r>
      <w:r>
        <w:rPr>
          <w:color w:val="000000" w:themeColor="text1"/>
          <w:sz w:val="20"/>
          <w:szCs w:val="20"/>
          <w:lang w:val="en-US"/>
        </w:rPr>
        <w:t xml:space="preserve"> </w:t>
      </w:r>
      <w:r w:rsidRPr="00C248F2">
        <w:rPr>
          <w:i/>
          <w:color w:val="000000" w:themeColor="text1"/>
          <w:sz w:val="20"/>
          <w:szCs w:val="20"/>
          <w:lang w:val="en-US"/>
        </w:rPr>
        <w:t>projects</w:t>
      </w:r>
      <w:r>
        <w:rPr>
          <w:color w:val="000000" w:themeColor="text1"/>
          <w:sz w:val="20"/>
          <w:szCs w:val="20"/>
          <w:lang w:val="en-US"/>
        </w:rPr>
        <w:t>.</w:t>
      </w:r>
    </w:p>
    <w:p w14:paraId="355B56EC" w14:textId="627FF905" w:rsidR="001C3143" w:rsidRP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0C226D56" w14:textId="77777777" w:rsidR="001C3143" w:rsidRP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> </w:t>
      </w:r>
    </w:p>
    <w:p w14:paraId="750139BA" w14:textId="77777777" w:rsidR="00FB72BC" w:rsidRDefault="001C3143" w:rsidP="001C3143">
      <w:pPr>
        <w:spacing w:after="0" w:line="276" w:lineRule="auto"/>
        <w:rPr>
          <w:b/>
          <w:bCs/>
          <w:color w:val="000000" w:themeColor="text1"/>
          <w:sz w:val="20"/>
          <w:szCs w:val="20"/>
          <w:lang w:val="en-US"/>
        </w:rPr>
      </w:pPr>
      <w:r w:rsidRPr="001C3143">
        <w:rPr>
          <w:b/>
          <w:bCs/>
          <w:color w:val="000000" w:themeColor="text1"/>
          <w:sz w:val="20"/>
          <w:szCs w:val="20"/>
          <w:lang w:val="en-US"/>
        </w:rPr>
        <w:t>PURPOSE</w:t>
      </w:r>
    </w:p>
    <w:p w14:paraId="1FC9284D" w14:textId="4B1097FF" w:rsidR="001C3143" w:rsidRP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 xml:space="preserve">The risk guideline is included to ensure </w:t>
      </w:r>
      <w:r w:rsidR="00060330" w:rsidRPr="00060330">
        <w:rPr>
          <w:color w:val="000000" w:themeColor="text1"/>
          <w:sz w:val="20"/>
          <w:szCs w:val="20"/>
          <w:u w:val="dotted"/>
          <w:lang w:val="en-US"/>
        </w:rPr>
        <w:t>project owners</w:t>
      </w:r>
      <w:r w:rsidR="00060330">
        <w:rPr>
          <w:color w:val="000000" w:themeColor="text1"/>
          <w:sz w:val="20"/>
          <w:szCs w:val="20"/>
          <w:lang w:val="en-US"/>
        </w:rPr>
        <w:t xml:space="preserve"> </w:t>
      </w:r>
      <w:r w:rsidRPr="001C3143">
        <w:rPr>
          <w:color w:val="000000" w:themeColor="text1"/>
          <w:sz w:val="20"/>
          <w:szCs w:val="20"/>
          <w:lang w:val="en-US"/>
        </w:rPr>
        <w:t>(particularly those with less experience of G</w:t>
      </w:r>
      <w:r w:rsidR="00060330">
        <w:rPr>
          <w:color w:val="000000" w:themeColor="text1"/>
          <w:sz w:val="20"/>
          <w:szCs w:val="20"/>
          <w:lang w:val="en-US"/>
        </w:rPr>
        <w:t xml:space="preserve">old </w:t>
      </w:r>
      <w:r w:rsidRPr="001C3143">
        <w:rPr>
          <w:color w:val="000000" w:themeColor="text1"/>
          <w:sz w:val="20"/>
          <w:szCs w:val="20"/>
          <w:lang w:val="en-US"/>
        </w:rPr>
        <w:t>S</w:t>
      </w:r>
      <w:r w:rsidR="00060330">
        <w:rPr>
          <w:color w:val="000000" w:themeColor="text1"/>
          <w:sz w:val="20"/>
          <w:szCs w:val="20"/>
          <w:lang w:val="en-US"/>
        </w:rPr>
        <w:t>tandard</w:t>
      </w:r>
      <w:r w:rsidRPr="001C3143">
        <w:rPr>
          <w:color w:val="000000" w:themeColor="text1"/>
          <w:sz w:val="20"/>
          <w:szCs w:val="20"/>
          <w:lang w:val="en-US"/>
        </w:rPr>
        <w:t xml:space="preserve"> or of implementing </w:t>
      </w:r>
      <w:r w:rsidR="00060330">
        <w:rPr>
          <w:color w:val="000000" w:themeColor="text1"/>
          <w:sz w:val="20"/>
          <w:szCs w:val="20"/>
          <w:lang w:val="en-US"/>
        </w:rPr>
        <w:t>Land Use &amp; Forests</w:t>
      </w:r>
      <w:r w:rsidRPr="001C3143">
        <w:rPr>
          <w:color w:val="000000" w:themeColor="text1"/>
          <w:sz w:val="20"/>
          <w:szCs w:val="20"/>
          <w:lang w:val="en-US"/>
        </w:rPr>
        <w:t xml:space="preserve"> projects) fully consider the </w:t>
      </w:r>
      <w:r w:rsidRPr="00060330">
        <w:rPr>
          <w:color w:val="000000" w:themeColor="text1"/>
          <w:sz w:val="20"/>
          <w:szCs w:val="20"/>
          <w:u w:val="dotted"/>
          <w:lang w:val="en-US"/>
        </w:rPr>
        <w:t>projects</w:t>
      </w:r>
      <w:r w:rsidRPr="001C3143">
        <w:rPr>
          <w:color w:val="000000" w:themeColor="text1"/>
          <w:sz w:val="20"/>
          <w:szCs w:val="20"/>
          <w:lang w:val="en-US"/>
        </w:rPr>
        <w:t xml:space="preserve"> risks and to articulate these in a clear and transparent manner.  It also encourages thought on proposed mitigation and timing thereof.</w:t>
      </w:r>
    </w:p>
    <w:p w14:paraId="031BE453" w14:textId="77777777" w:rsidR="001C3143" w:rsidRP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> </w:t>
      </w:r>
    </w:p>
    <w:p w14:paraId="6012E92A" w14:textId="36C85BDA" w:rsidR="001C3143" w:rsidRP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 xml:space="preserve">It is further intended to identify high risk activities where little or no risk mitigation has been proposed and/or implemented.  This will inform the </w:t>
      </w:r>
      <w:r w:rsidR="00060330" w:rsidRPr="00060330">
        <w:rPr>
          <w:color w:val="000000" w:themeColor="text1"/>
          <w:sz w:val="20"/>
          <w:szCs w:val="20"/>
          <w:u w:val="dotted"/>
          <w:lang w:val="en-US"/>
        </w:rPr>
        <w:t>Gold Standard s</w:t>
      </w:r>
      <w:r w:rsidRPr="00060330">
        <w:rPr>
          <w:color w:val="000000" w:themeColor="text1"/>
          <w:sz w:val="20"/>
          <w:szCs w:val="20"/>
          <w:u w:val="dotted"/>
          <w:lang w:val="en-US"/>
        </w:rPr>
        <w:t>ecretariat</w:t>
      </w:r>
      <w:r w:rsidRPr="001C3143">
        <w:rPr>
          <w:color w:val="000000" w:themeColor="text1"/>
          <w:sz w:val="20"/>
          <w:szCs w:val="20"/>
          <w:lang w:val="en-US"/>
        </w:rPr>
        <w:t xml:space="preserve"> and </w:t>
      </w:r>
      <w:r w:rsidR="00C667A3">
        <w:rPr>
          <w:color w:val="000000" w:themeColor="text1"/>
          <w:sz w:val="20"/>
          <w:szCs w:val="20"/>
          <w:lang w:val="en-US"/>
        </w:rPr>
        <w:t xml:space="preserve">the </w:t>
      </w:r>
      <w:r w:rsidRPr="00C667A3">
        <w:rPr>
          <w:color w:val="000000" w:themeColor="text1"/>
          <w:sz w:val="20"/>
          <w:szCs w:val="20"/>
          <w:u w:val="dotted"/>
          <w:lang w:val="en-US"/>
        </w:rPr>
        <w:t>T</w:t>
      </w:r>
      <w:r w:rsidR="00C667A3" w:rsidRPr="00C667A3">
        <w:rPr>
          <w:color w:val="000000" w:themeColor="text1"/>
          <w:sz w:val="20"/>
          <w:szCs w:val="20"/>
          <w:u w:val="dotted"/>
          <w:lang w:val="en-US"/>
        </w:rPr>
        <w:t>echnical Advisory Committee (T</w:t>
      </w:r>
      <w:r w:rsidRPr="00C667A3">
        <w:rPr>
          <w:color w:val="000000" w:themeColor="text1"/>
          <w:sz w:val="20"/>
          <w:szCs w:val="20"/>
          <w:u w:val="dotted"/>
          <w:lang w:val="en-US"/>
        </w:rPr>
        <w:t>AC</w:t>
      </w:r>
      <w:r w:rsidR="00C667A3" w:rsidRPr="00C667A3">
        <w:rPr>
          <w:color w:val="000000" w:themeColor="text1"/>
          <w:sz w:val="20"/>
          <w:szCs w:val="20"/>
          <w:u w:val="dotted"/>
          <w:lang w:val="en-US"/>
        </w:rPr>
        <w:t>)</w:t>
      </w:r>
      <w:r w:rsidR="00C667A3">
        <w:rPr>
          <w:color w:val="000000" w:themeColor="text1"/>
          <w:sz w:val="20"/>
          <w:szCs w:val="20"/>
          <w:lang w:val="en-US"/>
        </w:rPr>
        <w:t xml:space="preserve"> when deciding upon Gold Standard c</w:t>
      </w:r>
      <w:r w:rsidRPr="001C3143">
        <w:rPr>
          <w:color w:val="000000" w:themeColor="text1"/>
          <w:sz w:val="20"/>
          <w:szCs w:val="20"/>
          <w:lang w:val="en-US"/>
        </w:rPr>
        <w:t>ertification.</w:t>
      </w:r>
    </w:p>
    <w:p w14:paraId="5087E61F" w14:textId="77777777" w:rsid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> </w:t>
      </w:r>
    </w:p>
    <w:p w14:paraId="56A3DC30" w14:textId="77777777" w:rsidR="00FB72BC" w:rsidRPr="001C3143" w:rsidRDefault="00FB72BC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134B1FF8" w14:textId="77777777" w:rsidR="00FB72BC" w:rsidRDefault="001C3143" w:rsidP="001C3143">
      <w:pPr>
        <w:spacing w:after="0" w:line="276" w:lineRule="auto"/>
        <w:rPr>
          <w:b/>
          <w:bCs/>
          <w:color w:val="000000" w:themeColor="text1"/>
          <w:sz w:val="20"/>
          <w:szCs w:val="20"/>
          <w:lang w:val="en-US"/>
        </w:rPr>
      </w:pPr>
      <w:r w:rsidRPr="001C3143">
        <w:rPr>
          <w:b/>
          <w:bCs/>
          <w:color w:val="000000" w:themeColor="text1"/>
          <w:sz w:val="20"/>
          <w:szCs w:val="20"/>
          <w:lang w:val="en-US"/>
        </w:rPr>
        <w:t>ASSURANCE</w:t>
      </w:r>
    </w:p>
    <w:p w14:paraId="08941965" w14:textId="018F581B" w:rsidR="001C3143" w:rsidRP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 xml:space="preserve">The role of </w:t>
      </w:r>
      <w:r w:rsidR="00C667A3">
        <w:rPr>
          <w:color w:val="000000" w:themeColor="text1"/>
          <w:sz w:val="20"/>
          <w:szCs w:val="20"/>
          <w:lang w:val="en-US"/>
        </w:rPr>
        <w:t>Gold Standard</w:t>
      </w:r>
      <w:r w:rsidRPr="001C3143">
        <w:rPr>
          <w:color w:val="000000" w:themeColor="text1"/>
          <w:sz w:val="20"/>
          <w:szCs w:val="20"/>
          <w:lang w:val="en-US"/>
        </w:rPr>
        <w:t xml:space="preserve"> and the </w:t>
      </w:r>
      <w:r w:rsidRPr="00C667A3">
        <w:rPr>
          <w:color w:val="000000" w:themeColor="text1"/>
          <w:sz w:val="20"/>
          <w:szCs w:val="20"/>
          <w:u w:val="dotted"/>
          <w:lang w:val="en-US"/>
        </w:rPr>
        <w:t>auditor</w:t>
      </w:r>
      <w:r w:rsidR="00C667A3">
        <w:rPr>
          <w:color w:val="000000" w:themeColor="text1"/>
          <w:sz w:val="20"/>
          <w:szCs w:val="20"/>
          <w:lang w:val="en-US"/>
        </w:rPr>
        <w:t xml:space="preserve"> in checking this</w:t>
      </w:r>
      <w:r w:rsidRPr="001C3143">
        <w:rPr>
          <w:color w:val="000000" w:themeColor="text1"/>
          <w:sz w:val="20"/>
          <w:szCs w:val="20"/>
          <w:lang w:val="en-US"/>
        </w:rPr>
        <w:t xml:space="preserve"> </w:t>
      </w:r>
      <w:r w:rsidR="00FB72BC">
        <w:rPr>
          <w:color w:val="000000" w:themeColor="text1"/>
          <w:sz w:val="20"/>
          <w:szCs w:val="20"/>
          <w:lang w:val="en-US"/>
        </w:rPr>
        <w:t>r</w:t>
      </w:r>
      <w:r w:rsidRPr="001C3143">
        <w:rPr>
          <w:color w:val="000000" w:themeColor="text1"/>
          <w:sz w:val="20"/>
          <w:szCs w:val="20"/>
          <w:lang w:val="en-US"/>
        </w:rPr>
        <w:t xml:space="preserve">isk </w:t>
      </w:r>
      <w:r w:rsidR="00FB72BC">
        <w:rPr>
          <w:color w:val="000000" w:themeColor="text1"/>
          <w:sz w:val="20"/>
          <w:szCs w:val="20"/>
          <w:lang w:val="en-US"/>
        </w:rPr>
        <w:t>g</w:t>
      </w:r>
      <w:r w:rsidRPr="001C3143">
        <w:rPr>
          <w:color w:val="000000" w:themeColor="text1"/>
          <w:sz w:val="20"/>
          <w:szCs w:val="20"/>
          <w:lang w:val="en-US"/>
        </w:rPr>
        <w:t xml:space="preserve">uideline also requires clarification given the above position.  It is proposed that the role of the </w:t>
      </w:r>
      <w:r w:rsidRPr="00C667A3">
        <w:rPr>
          <w:color w:val="000000" w:themeColor="text1"/>
          <w:sz w:val="20"/>
          <w:szCs w:val="20"/>
          <w:u w:val="dotted"/>
          <w:lang w:val="en-US"/>
        </w:rPr>
        <w:t>auditor</w:t>
      </w:r>
      <w:r w:rsidRPr="001C3143">
        <w:rPr>
          <w:color w:val="000000" w:themeColor="text1"/>
          <w:sz w:val="20"/>
          <w:szCs w:val="20"/>
          <w:lang w:val="en-US"/>
        </w:rPr>
        <w:t xml:space="preserve"> should be:</w:t>
      </w:r>
    </w:p>
    <w:p w14:paraId="0ECF98FB" w14:textId="2CE1590E" w:rsidR="00C667A3" w:rsidRDefault="001C3143" w:rsidP="001C3143">
      <w:pPr>
        <w:pStyle w:val="ListParagraph"/>
        <w:numPr>
          <w:ilvl w:val="0"/>
          <w:numId w:val="66"/>
        </w:numPr>
        <w:spacing w:line="276" w:lineRule="auto"/>
        <w:rPr>
          <w:color w:val="000000" w:themeColor="text1"/>
          <w:sz w:val="20"/>
          <w:szCs w:val="20"/>
          <w:lang w:val="en-US"/>
        </w:rPr>
      </w:pPr>
      <w:r w:rsidRPr="00C667A3">
        <w:rPr>
          <w:color w:val="000000" w:themeColor="text1"/>
          <w:sz w:val="20"/>
          <w:szCs w:val="20"/>
          <w:lang w:val="en-US"/>
        </w:rPr>
        <w:t>Checking that the guideline has been completed to a reasonable level of detail and that the weightings appl</w:t>
      </w:r>
      <w:r w:rsidR="00C667A3">
        <w:rPr>
          <w:color w:val="000000" w:themeColor="text1"/>
          <w:sz w:val="20"/>
          <w:szCs w:val="20"/>
          <w:lang w:val="en-US"/>
        </w:rPr>
        <w:t xml:space="preserve">ied are also reasonable, </w:t>
      </w:r>
      <w:r w:rsidR="00C667A3" w:rsidRPr="00FC1300">
        <w:rPr>
          <w:rFonts w:ascii="Calibri" w:eastAsia="Times New Roman" w:hAnsi="Calibri" w:cs="Calibri"/>
          <w:bCs/>
          <w:color w:val="808080" w:themeColor="background1" w:themeShade="80"/>
          <w:sz w:val="20"/>
          <w:lang w:eastAsia="ar-SA"/>
        </w:rPr>
        <w:t>AND</w:t>
      </w:r>
    </w:p>
    <w:p w14:paraId="22DF341B" w14:textId="27FABA1F" w:rsidR="00C667A3" w:rsidRDefault="001C3143" w:rsidP="001C3143">
      <w:pPr>
        <w:pStyle w:val="ListParagraph"/>
        <w:numPr>
          <w:ilvl w:val="0"/>
          <w:numId w:val="66"/>
        </w:numPr>
        <w:spacing w:line="276" w:lineRule="auto"/>
        <w:rPr>
          <w:color w:val="000000" w:themeColor="text1"/>
          <w:sz w:val="20"/>
          <w:szCs w:val="20"/>
          <w:lang w:val="en-US"/>
        </w:rPr>
      </w:pPr>
      <w:r w:rsidRPr="00C667A3">
        <w:rPr>
          <w:color w:val="000000" w:themeColor="text1"/>
          <w:sz w:val="20"/>
          <w:szCs w:val="20"/>
          <w:lang w:val="en-US"/>
        </w:rPr>
        <w:t xml:space="preserve">Cross-checking any major risks perceived by the </w:t>
      </w:r>
      <w:r w:rsidRPr="00C667A3">
        <w:rPr>
          <w:color w:val="000000" w:themeColor="text1"/>
          <w:sz w:val="20"/>
          <w:szCs w:val="20"/>
          <w:u w:val="dotted"/>
          <w:lang w:val="en-US"/>
        </w:rPr>
        <w:t>auditor</w:t>
      </w:r>
      <w:r w:rsidRPr="00C667A3">
        <w:rPr>
          <w:color w:val="000000" w:themeColor="text1"/>
          <w:sz w:val="20"/>
          <w:szCs w:val="20"/>
          <w:lang w:val="en-US"/>
        </w:rPr>
        <w:t xml:space="preserve"> either in desk review or fi</w:t>
      </w:r>
      <w:r w:rsidR="00C667A3">
        <w:rPr>
          <w:color w:val="000000" w:themeColor="text1"/>
          <w:sz w:val="20"/>
          <w:szCs w:val="20"/>
          <w:lang w:val="en-US"/>
        </w:rPr>
        <w:t xml:space="preserve">eld visit against the guideline, </w:t>
      </w:r>
      <w:r w:rsidR="00C667A3" w:rsidRPr="00FC1300">
        <w:rPr>
          <w:rFonts w:ascii="Calibri" w:eastAsia="Times New Roman" w:hAnsi="Calibri" w:cs="Calibri"/>
          <w:bCs/>
          <w:color w:val="808080" w:themeColor="background1" w:themeShade="80"/>
          <w:sz w:val="20"/>
          <w:lang w:eastAsia="ar-SA"/>
        </w:rPr>
        <w:t>AND</w:t>
      </w:r>
    </w:p>
    <w:p w14:paraId="2CBA891E" w14:textId="2783F8E0" w:rsidR="001C3143" w:rsidRPr="00C667A3" w:rsidRDefault="001C3143" w:rsidP="001C3143">
      <w:pPr>
        <w:pStyle w:val="ListParagraph"/>
        <w:numPr>
          <w:ilvl w:val="0"/>
          <w:numId w:val="66"/>
        </w:numPr>
        <w:spacing w:line="276" w:lineRule="auto"/>
        <w:rPr>
          <w:color w:val="000000" w:themeColor="text1"/>
          <w:sz w:val="20"/>
          <w:szCs w:val="20"/>
          <w:lang w:val="en-US"/>
        </w:rPr>
      </w:pPr>
      <w:r w:rsidRPr="00C667A3">
        <w:rPr>
          <w:color w:val="000000" w:themeColor="text1"/>
          <w:sz w:val="20"/>
          <w:szCs w:val="20"/>
          <w:lang w:val="en-US"/>
        </w:rPr>
        <w:t xml:space="preserve">Checking that any mitigation measures proposed by the </w:t>
      </w:r>
      <w:r w:rsidR="00C667A3" w:rsidRPr="00060330">
        <w:rPr>
          <w:color w:val="000000" w:themeColor="text1"/>
          <w:sz w:val="20"/>
          <w:szCs w:val="20"/>
          <w:u w:val="dotted"/>
          <w:lang w:val="en-US"/>
        </w:rPr>
        <w:t>project owner</w:t>
      </w:r>
      <w:r w:rsidRPr="00C667A3">
        <w:rPr>
          <w:color w:val="000000" w:themeColor="text1"/>
          <w:sz w:val="20"/>
          <w:szCs w:val="20"/>
          <w:lang w:val="en-US"/>
        </w:rPr>
        <w:t xml:space="preserve"> for a given time period are in place.</w:t>
      </w:r>
    </w:p>
    <w:p w14:paraId="0B2B0E02" w14:textId="77777777" w:rsidR="001C3143" w:rsidRPr="001C3143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> </w:t>
      </w:r>
    </w:p>
    <w:p w14:paraId="34E36921" w14:textId="6A8F7B3C" w:rsidR="001C3143" w:rsidRPr="00D464AC" w:rsidRDefault="001C3143" w:rsidP="001C3143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1C3143">
        <w:rPr>
          <w:color w:val="000000" w:themeColor="text1"/>
          <w:sz w:val="20"/>
          <w:szCs w:val="20"/>
          <w:lang w:val="en-US"/>
        </w:rPr>
        <w:t xml:space="preserve">These may lead to </w:t>
      </w:r>
      <w:r w:rsidR="00C667A3" w:rsidRPr="00C667A3">
        <w:rPr>
          <w:i/>
          <w:color w:val="000000" w:themeColor="text1"/>
          <w:sz w:val="20"/>
          <w:szCs w:val="20"/>
          <w:lang w:val="en-US"/>
        </w:rPr>
        <w:t>Corrective Action Requests (</w:t>
      </w:r>
      <w:r w:rsidRPr="00C667A3">
        <w:rPr>
          <w:i/>
          <w:color w:val="000000" w:themeColor="text1"/>
          <w:sz w:val="20"/>
          <w:szCs w:val="20"/>
          <w:lang w:val="en-US"/>
        </w:rPr>
        <w:t>CARs</w:t>
      </w:r>
      <w:r w:rsidR="00C667A3" w:rsidRPr="00C667A3">
        <w:rPr>
          <w:i/>
          <w:color w:val="000000" w:themeColor="text1"/>
          <w:sz w:val="20"/>
          <w:szCs w:val="20"/>
          <w:lang w:val="en-US"/>
        </w:rPr>
        <w:t>)</w:t>
      </w:r>
      <w:r w:rsidRPr="001C3143">
        <w:rPr>
          <w:color w:val="000000" w:themeColor="text1"/>
          <w:sz w:val="20"/>
          <w:szCs w:val="20"/>
          <w:lang w:val="en-US"/>
        </w:rPr>
        <w:t xml:space="preserve"> (absence of completion of form or any perceived risk being missed) or </w:t>
      </w:r>
      <w:r w:rsidRPr="00C667A3">
        <w:rPr>
          <w:i/>
          <w:color w:val="000000" w:themeColor="text1"/>
          <w:sz w:val="20"/>
          <w:szCs w:val="20"/>
          <w:lang w:val="en-US"/>
        </w:rPr>
        <w:t>F</w:t>
      </w:r>
      <w:r w:rsidR="00C667A3" w:rsidRPr="00C667A3">
        <w:rPr>
          <w:i/>
          <w:color w:val="000000" w:themeColor="text1"/>
          <w:sz w:val="20"/>
          <w:szCs w:val="20"/>
          <w:lang w:val="en-US"/>
        </w:rPr>
        <w:t>orward Action Request (F</w:t>
      </w:r>
      <w:r w:rsidRPr="00C667A3">
        <w:rPr>
          <w:i/>
          <w:color w:val="000000" w:themeColor="text1"/>
          <w:sz w:val="20"/>
          <w:szCs w:val="20"/>
          <w:lang w:val="en-US"/>
        </w:rPr>
        <w:t>ARs</w:t>
      </w:r>
      <w:r w:rsidR="00C667A3" w:rsidRPr="00C667A3">
        <w:rPr>
          <w:i/>
          <w:color w:val="000000" w:themeColor="text1"/>
          <w:sz w:val="20"/>
          <w:szCs w:val="20"/>
          <w:lang w:val="en-US"/>
        </w:rPr>
        <w:t>)</w:t>
      </w:r>
      <w:r w:rsidRPr="001C3143">
        <w:rPr>
          <w:color w:val="000000" w:themeColor="text1"/>
          <w:sz w:val="20"/>
          <w:szCs w:val="20"/>
          <w:lang w:val="en-US"/>
        </w:rPr>
        <w:t xml:space="preserve"> (for example mitigation proposed not in place where impacts are low).</w:t>
      </w:r>
    </w:p>
    <w:p w14:paraId="36C2FCF1" w14:textId="716E7E5E" w:rsidR="00F54E57" w:rsidRDefault="00F54E57">
      <w:pPr>
        <w:spacing w:after="0"/>
        <w:jc w:val="left"/>
        <w:rPr>
          <w:color w:val="000000" w:themeColor="text1"/>
          <w:sz w:val="20"/>
          <w:szCs w:val="20"/>
          <w:lang w:val="en-US"/>
        </w:rPr>
      </w:pPr>
      <w:r>
        <w:rPr>
          <w:color w:val="000000" w:themeColor="text1"/>
          <w:sz w:val="20"/>
          <w:szCs w:val="20"/>
          <w:lang w:val="en-US"/>
        </w:rPr>
        <w:br w:type="page"/>
      </w:r>
    </w:p>
    <w:p w14:paraId="36F2CDAA" w14:textId="77777777" w:rsidR="00F54E57" w:rsidRDefault="00F54E57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7333AD64" w14:textId="77777777" w:rsidR="00FB72BC" w:rsidRDefault="00FB72BC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4D959566" w14:textId="0AACA47D" w:rsidR="00787E48" w:rsidRPr="00D464AC" w:rsidRDefault="000A7423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>Th</w:t>
      </w:r>
      <w:r w:rsidR="005C2552" w:rsidRPr="00D464AC">
        <w:rPr>
          <w:color w:val="000000" w:themeColor="text1"/>
          <w:sz w:val="20"/>
          <w:szCs w:val="20"/>
          <w:lang w:val="en-US"/>
        </w:rPr>
        <w:t>e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A36E8" w:rsidRPr="00D464AC">
        <w:rPr>
          <w:color w:val="000000" w:themeColor="text1"/>
          <w:sz w:val="20"/>
          <w:szCs w:val="20"/>
          <w:lang w:val="en-US"/>
        </w:rPr>
        <w:t>guideline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9490C" w:rsidRPr="00D464AC">
        <w:rPr>
          <w:color w:val="000000" w:themeColor="text1"/>
          <w:sz w:val="20"/>
          <w:szCs w:val="20"/>
          <w:lang w:val="en-US"/>
        </w:rPr>
        <w:t>applies</w:t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 a</w:t>
      </w:r>
      <w:r w:rsidR="00787E48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87E48" w:rsidRPr="00D464AC">
        <w:rPr>
          <w:b/>
          <w:i/>
          <w:color w:val="000000" w:themeColor="text1"/>
          <w:sz w:val="20"/>
          <w:szCs w:val="20"/>
          <w:lang w:val="en-US"/>
        </w:rPr>
        <w:t>risk scoring system</w:t>
      </w:r>
      <w:r w:rsidR="00787E48" w:rsidRPr="00D464AC">
        <w:rPr>
          <w:color w:val="000000" w:themeColor="text1"/>
          <w:sz w:val="20"/>
          <w:szCs w:val="20"/>
          <w:lang w:val="en-US"/>
        </w:rPr>
        <w:t xml:space="preserve"> tha</w:t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t assesses </w:t>
      </w:r>
      <w:r w:rsidR="00C17183" w:rsidRPr="00D464AC">
        <w:rPr>
          <w:color w:val="000000" w:themeColor="text1"/>
          <w:sz w:val="20"/>
          <w:szCs w:val="20"/>
          <w:lang w:val="en-US"/>
        </w:rPr>
        <w:t>pre-defined</w:t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 risk categories</w:t>
      </w:r>
      <w:r w:rsidR="00787E48" w:rsidRPr="00D464AC">
        <w:rPr>
          <w:color w:val="000000" w:themeColor="text1"/>
          <w:sz w:val="20"/>
          <w:szCs w:val="20"/>
          <w:lang w:val="en-US"/>
        </w:rPr>
        <w:t xml:space="preserve"> and determines whether </w:t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the risks of a </w:t>
      </w:r>
      <w:r w:rsidR="0002053E" w:rsidRPr="00D464AC">
        <w:rPr>
          <w:color w:val="000000" w:themeColor="text1"/>
          <w:sz w:val="20"/>
          <w:szCs w:val="20"/>
          <w:u w:val="dotted"/>
          <w:lang w:val="en-US"/>
        </w:rPr>
        <w:t>project</w:t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 are </w:t>
      </w:r>
      <w:r w:rsidR="0002053E" w:rsidRPr="005059BD">
        <w:rPr>
          <w:i/>
          <w:color w:val="000000" w:themeColor="text1"/>
          <w:sz w:val="20"/>
          <w:szCs w:val="20"/>
          <w:lang w:val="en-US"/>
        </w:rPr>
        <w:t>acceptable</w:t>
      </w:r>
      <w:r w:rsidR="00AB77BF" w:rsidRPr="005059BD">
        <w:rPr>
          <w:rStyle w:val="FootnoteReference"/>
          <w:i/>
          <w:color w:val="000000" w:themeColor="text1"/>
          <w:sz w:val="20"/>
          <w:szCs w:val="20"/>
          <w:lang w:val="en-US"/>
        </w:rPr>
        <w:footnoteReference w:id="2"/>
      </w:r>
      <w:r w:rsidR="0002053E" w:rsidRPr="00D464AC">
        <w:rPr>
          <w:color w:val="000000" w:themeColor="text1"/>
          <w:sz w:val="20"/>
          <w:szCs w:val="20"/>
          <w:lang w:val="en-US"/>
        </w:rPr>
        <w:t xml:space="preserve"> to G</w:t>
      </w:r>
      <w:r w:rsidR="007A36E8" w:rsidRPr="00D464AC">
        <w:rPr>
          <w:color w:val="000000" w:themeColor="text1"/>
          <w:sz w:val="20"/>
          <w:szCs w:val="20"/>
          <w:lang w:val="en-US"/>
        </w:rPr>
        <w:t>old Standard</w:t>
      </w:r>
      <w:r w:rsidR="0079490C" w:rsidRPr="00D464AC">
        <w:rPr>
          <w:color w:val="000000" w:themeColor="text1"/>
          <w:sz w:val="20"/>
          <w:szCs w:val="20"/>
          <w:lang w:val="en-US"/>
        </w:rPr>
        <w:t xml:space="preserve"> or whether </w:t>
      </w:r>
      <w:r w:rsidR="0079490C" w:rsidRPr="00D464AC">
        <w:rPr>
          <w:i/>
          <w:color w:val="000000" w:themeColor="text1"/>
          <w:sz w:val="20"/>
          <w:szCs w:val="20"/>
          <w:lang w:val="en-US"/>
        </w:rPr>
        <w:t>mitigation measures</w:t>
      </w:r>
      <w:r w:rsidR="0079490C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A36E8" w:rsidRPr="00D464AC">
        <w:rPr>
          <w:color w:val="000000" w:themeColor="text1"/>
          <w:sz w:val="20"/>
          <w:szCs w:val="20"/>
          <w:lang w:val="en-US"/>
        </w:rPr>
        <w:t>shall</w:t>
      </w:r>
      <w:r w:rsidR="0079490C" w:rsidRPr="00D464AC">
        <w:rPr>
          <w:color w:val="000000" w:themeColor="text1"/>
          <w:sz w:val="20"/>
          <w:szCs w:val="20"/>
          <w:lang w:val="en-US"/>
        </w:rPr>
        <w:t xml:space="preserve"> be adopted</w:t>
      </w:r>
      <w:r w:rsidR="00787E48" w:rsidRPr="00D464AC">
        <w:rPr>
          <w:color w:val="000000" w:themeColor="text1"/>
          <w:sz w:val="20"/>
          <w:szCs w:val="20"/>
          <w:lang w:val="en-US"/>
        </w:rPr>
        <w:t xml:space="preserve">. </w:t>
      </w:r>
      <w:r w:rsidR="00FE5DFF" w:rsidRPr="00D464AC">
        <w:rPr>
          <w:color w:val="000000" w:themeColor="text1"/>
          <w:sz w:val="20"/>
          <w:szCs w:val="20"/>
          <w:lang w:val="en-US"/>
        </w:rPr>
        <w:t xml:space="preserve">The </w:t>
      </w:r>
      <w:r w:rsidR="00FE5DFF" w:rsidRPr="00D464AC">
        <w:rPr>
          <w:i/>
          <w:color w:val="000000" w:themeColor="text1"/>
          <w:sz w:val="20"/>
          <w:szCs w:val="20"/>
          <w:lang w:val="en-US"/>
        </w:rPr>
        <w:t>risk scoring</w:t>
      </w:r>
      <w:r w:rsidR="007A36E8" w:rsidRPr="00D464AC">
        <w:rPr>
          <w:i/>
          <w:color w:val="000000" w:themeColor="text1"/>
          <w:sz w:val="20"/>
          <w:szCs w:val="20"/>
          <w:lang w:val="en-US"/>
        </w:rPr>
        <w:t xml:space="preserve"> system</w:t>
      </w:r>
      <w:r w:rsidR="00FE5DFF" w:rsidRPr="00D464AC">
        <w:rPr>
          <w:color w:val="000000" w:themeColor="text1"/>
          <w:sz w:val="20"/>
          <w:szCs w:val="20"/>
          <w:lang w:val="en-US"/>
        </w:rPr>
        <w:t xml:space="preserve"> provides the structure for a broad and objective risk analysis and thus allows comparable assessment of risks among all </w:t>
      </w:r>
      <w:r w:rsidR="000720A5" w:rsidRPr="00D464AC">
        <w:rPr>
          <w:color w:val="000000" w:themeColor="text1"/>
          <w:sz w:val="20"/>
          <w:szCs w:val="20"/>
          <w:lang w:val="en-US"/>
        </w:rPr>
        <w:t xml:space="preserve">land-use </w:t>
      </w:r>
      <w:r w:rsidR="00FE5DFF" w:rsidRPr="00D464AC">
        <w:rPr>
          <w:color w:val="000000" w:themeColor="text1"/>
          <w:sz w:val="20"/>
          <w:szCs w:val="20"/>
          <w:u w:val="dotted"/>
          <w:lang w:val="en-US"/>
        </w:rPr>
        <w:t>project</w:t>
      </w:r>
      <w:r w:rsidR="00FE5DFF" w:rsidRPr="00D464AC">
        <w:rPr>
          <w:color w:val="000000" w:themeColor="text1"/>
          <w:sz w:val="20"/>
          <w:szCs w:val="20"/>
          <w:lang w:val="en-US"/>
        </w:rPr>
        <w:t xml:space="preserve"> types.</w:t>
      </w:r>
    </w:p>
    <w:p w14:paraId="02C15695" w14:textId="77777777" w:rsidR="007A36E8" w:rsidRPr="00D464AC" w:rsidRDefault="007A36E8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7E913847" w14:textId="0E7D73AF" w:rsidR="005E2207" w:rsidRPr="00D464AC" w:rsidRDefault="005E2207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>The scoring system is based on a transparent quantitative approach that</w:t>
      </w:r>
      <w:r w:rsidR="00FE5DFF" w:rsidRPr="00D464AC">
        <w:rPr>
          <w:color w:val="000000" w:themeColor="text1"/>
          <w:sz w:val="20"/>
          <w:szCs w:val="20"/>
          <w:lang w:val="en-US"/>
        </w:rPr>
        <w:t xml:space="preserve"> assigns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226FB7" w:rsidRPr="00D464AC">
        <w:rPr>
          <w:color w:val="000000" w:themeColor="text1"/>
          <w:sz w:val="20"/>
          <w:szCs w:val="20"/>
          <w:lang w:val="en-US"/>
        </w:rPr>
        <w:t xml:space="preserve">scores for </w:t>
      </w:r>
      <w:r w:rsidR="007A36E8" w:rsidRPr="00D464AC">
        <w:rPr>
          <w:color w:val="000000" w:themeColor="text1"/>
          <w:sz w:val="20"/>
          <w:szCs w:val="20"/>
          <w:lang w:val="en-US"/>
        </w:rPr>
        <w:t>‘h</w:t>
      </w:r>
      <w:r w:rsidRPr="00D464AC">
        <w:rPr>
          <w:color w:val="000000" w:themeColor="text1"/>
          <w:sz w:val="20"/>
          <w:szCs w:val="20"/>
          <w:lang w:val="en-US"/>
        </w:rPr>
        <w:t>igh</w:t>
      </w:r>
      <w:r w:rsidR="007A36E8" w:rsidRPr="00D464AC">
        <w:rPr>
          <w:color w:val="000000" w:themeColor="text1"/>
          <w:sz w:val="20"/>
          <w:szCs w:val="20"/>
          <w:lang w:val="en-US"/>
        </w:rPr>
        <w:t>’</w:t>
      </w:r>
      <w:r w:rsidR="00FE5DFF" w:rsidRPr="00D464AC">
        <w:rPr>
          <w:color w:val="000000" w:themeColor="text1"/>
          <w:sz w:val="20"/>
          <w:szCs w:val="20"/>
          <w:lang w:val="en-US"/>
        </w:rPr>
        <w:t>,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A36E8" w:rsidRPr="00D464AC">
        <w:rPr>
          <w:color w:val="000000" w:themeColor="text1"/>
          <w:sz w:val="20"/>
          <w:szCs w:val="20"/>
          <w:lang w:val="en-US"/>
        </w:rPr>
        <w:t>‘m</w:t>
      </w:r>
      <w:r w:rsidRPr="00D464AC">
        <w:rPr>
          <w:color w:val="000000" w:themeColor="text1"/>
          <w:sz w:val="20"/>
          <w:szCs w:val="20"/>
          <w:lang w:val="en-US"/>
        </w:rPr>
        <w:t>edium</w:t>
      </w:r>
      <w:r w:rsidR="007A36E8" w:rsidRPr="00D464AC">
        <w:rPr>
          <w:color w:val="000000" w:themeColor="text1"/>
          <w:sz w:val="20"/>
          <w:szCs w:val="20"/>
          <w:lang w:val="en-US"/>
        </w:rPr>
        <w:t>’</w:t>
      </w:r>
      <w:r w:rsidRPr="00D464AC">
        <w:rPr>
          <w:color w:val="000000" w:themeColor="text1"/>
          <w:sz w:val="20"/>
          <w:szCs w:val="20"/>
          <w:lang w:val="en-US"/>
        </w:rPr>
        <w:t xml:space="preserve"> and </w:t>
      </w:r>
      <w:r w:rsidR="007A36E8" w:rsidRPr="00D464AC">
        <w:rPr>
          <w:color w:val="000000" w:themeColor="text1"/>
          <w:sz w:val="20"/>
          <w:szCs w:val="20"/>
          <w:lang w:val="en-US"/>
        </w:rPr>
        <w:t>‘l</w:t>
      </w:r>
      <w:r w:rsidRPr="00D464AC">
        <w:rPr>
          <w:color w:val="000000" w:themeColor="text1"/>
          <w:sz w:val="20"/>
          <w:szCs w:val="20"/>
          <w:lang w:val="en-US"/>
        </w:rPr>
        <w:t>ow</w:t>
      </w:r>
      <w:r w:rsidR="007A36E8" w:rsidRPr="00D464AC">
        <w:rPr>
          <w:color w:val="000000" w:themeColor="text1"/>
          <w:sz w:val="20"/>
          <w:szCs w:val="20"/>
          <w:lang w:val="en-US"/>
        </w:rPr>
        <w:t>’</w:t>
      </w:r>
      <w:r w:rsidR="00FE5DFF" w:rsidRPr="00D464AC">
        <w:rPr>
          <w:color w:val="000000" w:themeColor="text1"/>
          <w:sz w:val="20"/>
          <w:szCs w:val="20"/>
          <w:lang w:val="en-US"/>
        </w:rPr>
        <w:t xml:space="preserve"> risk, </w:t>
      </w:r>
      <w:r w:rsidRPr="00D464AC">
        <w:rPr>
          <w:color w:val="000000" w:themeColor="text1"/>
          <w:sz w:val="20"/>
          <w:szCs w:val="20"/>
          <w:lang w:val="en-US"/>
        </w:rPr>
        <w:t>based on defined thresholds</w:t>
      </w:r>
      <w:r w:rsidR="00FE5DFF" w:rsidRPr="00D464AC">
        <w:rPr>
          <w:color w:val="000000" w:themeColor="text1"/>
          <w:sz w:val="20"/>
          <w:szCs w:val="20"/>
          <w:lang w:val="en-US"/>
        </w:rPr>
        <w:t xml:space="preserve"> for </w:t>
      </w:r>
      <w:r w:rsidR="00226FB7" w:rsidRPr="00D464AC">
        <w:rPr>
          <w:color w:val="000000" w:themeColor="text1"/>
          <w:sz w:val="20"/>
          <w:szCs w:val="20"/>
          <w:lang w:val="en-US"/>
        </w:rPr>
        <w:t>a range of</w:t>
      </w:r>
      <w:r w:rsidR="00FE5DFF" w:rsidRPr="00D464AC">
        <w:rPr>
          <w:color w:val="000000" w:themeColor="text1"/>
          <w:sz w:val="20"/>
          <w:szCs w:val="20"/>
          <w:lang w:val="en-US"/>
        </w:rPr>
        <w:t xml:space="preserve"> risk categor</w:t>
      </w:r>
      <w:r w:rsidR="00226FB7" w:rsidRPr="00D464AC">
        <w:rPr>
          <w:color w:val="000000" w:themeColor="text1"/>
          <w:sz w:val="20"/>
          <w:szCs w:val="20"/>
          <w:lang w:val="en-US"/>
        </w:rPr>
        <w:t>ies</w:t>
      </w:r>
      <w:r w:rsidRPr="00D464AC">
        <w:rPr>
          <w:color w:val="000000" w:themeColor="text1"/>
          <w:sz w:val="20"/>
          <w:szCs w:val="20"/>
          <w:lang w:val="en-US"/>
        </w:rPr>
        <w:t xml:space="preserve">. </w:t>
      </w:r>
      <w:r w:rsidR="00226FB7" w:rsidRPr="00D464AC">
        <w:rPr>
          <w:color w:val="000000" w:themeColor="text1"/>
          <w:sz w:val="20"/>
          <w:szCs w:val="20"/>
          <w:lang w:val="en-US"/>
        </w:rPr>
        <w:t>A</w:t>
      </w:r>
      <w:r w:rsidR="00D22AA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A36E8" w:rsidRPr="00D464AC">
        <w:rPr>
          <w:color w:val="000000" w:themeColor="text1"/>
          <w:sz w:val="20"/>
          <w:szCs w:val="20"/>
          <w:lang w:val="en-US"/>
        </w:rPr>
        <w:t>‘h</w:t>
      </w:r>
      <w:r w:rsidRPr="00D464AC">
        <w:rPr>
          <w:color w:val="000000" w:themeColor="text1"/>
          <w:sz w:val="20"/>
          <w:szCs w:val="20"/>
          <w:lang w:val="en-US"/>
        </w:rPr>
        <w:t>igh</w:t>
      </w:r>
      <w:r w:rsidR="007A36E8" w:rsidRPr="00D464AC">
        <w:rPr>
          <w:color w:val="000000" w:themeColor="text1"/>
          <w:sz w:val="20"/>
          <w:szCs w:val="20"/>
          <w:lang w:val="en-US"/>
        </w:rPr>
        <w:t>’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04543" w:rsidRPr="00D464AC">
        <w:rPr>
          <w:color w:val="000000" w:themeColor="text1"/>
          <w:sz w:val="20"/>
          <w:szCs w:val="20"/>
          <w:lang w:val="en-US"/>
        </w:rPr>
        <w:t xml:space="preserve">rating </w:t>
      </w:r>
      <w:r w:rsidR="00226FB7" w:rsidRPr="00D464AC">
        <w:rPr>
          <w:color w:val="000000" w:themeColor="text1"/>
          <w:sz w:val="20"/>
          <w:szCs w:val="20"/>
          <w:lang w:val="en-US"/>
        </w:rPr>
        <w:t>indicates</w:t>
      </w:r>
      <w:r w:rsidRPr="00D464AC">
        <w:rPr>
          <w:color w:val="000000" w:themeColor="text1"/>
          <w:sz w:val="20"/>
          <w:szCs w:val="20"/>
          <w:lang w:val="en-US"/>
        </w:rPr>
        <w:t xml:space="preserve"> that the </w:t>
      </w:r>
      <w:r w:rsidR="007940FE" w:rsidRPr="00D464AC">
        <w:rPr>
          <w:color w:val="000000" w:themeColor="text1"/>
          <w:sz w:val="20"/>
          <w:szCs w:val="20"/>
          <w:lang w:val="en-US"/>
        </w:rPr>
        <w:t>respective risks are</w:t>
      </w:r>
      <w:r w:rsidRPr="00D464AC">
        <w:rPr>
          <w:color w:val="000000" w:themeColor="text1"/>
          <w:sz w:val="20"/>
          <w:szCs w:val="20"/>
          <w:lang w:val="en-US"/>
        </w:rPr>
        <w:t xml:space="preserve"> not acceptable to Gold Standard</w:t>
      </w:r>
      <w:r w:rsidR="002C540E" w:rsidRPr="00D464AC">
        <w:rPr>
          <w:color w:val="000000" w:themeColor="text1"/>
          <w:sz w:val="20"/>
          <w:szCs w:val="20"/>
          <w:lang w:val="en-US"/>
        </w:rPr>
        <w:t xml:space="preserve"> without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Pr="007600F9">
        <w:rPr>
          <w:i/>
          <w:color w:val="000000" w:themeColor="text1"/>
          <w:sz w:val="20"/>
          <w:szCs w:val="20"/>
          <w:lang w:val="en-US"/>
        </w:rPr>
        <w:t>mitigation measures</w:t>
      </w:r>
      <w:r w:rsidR="002C540E" w:rsidRPr="00D464AC">
        <w:rPr>
          <w:color w:val="000000" w:themeColor="text1"/>
          <w:sz w:val="20"/>
          <w:szCs w:val="20"/>
          <w:lang w:val="en-US"/>
        </w:rPr>
        <w:t>.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</w:p>
    <w:p w14:paraId="4E235364" w14:textId="77777777" w:rsidR="007A36E8" w:rsidRPr="00D464AC" w:rsidRDefault="007A36E8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722AD575" w14:textId="66A0451C" w:rsidR="007A36E8" w:rsidRPr="00D464AC" w:rsidRDefault="00226FB7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 xml:space="preserve">The </w:t>
      </w:r>
      <w:r w:rsidR="007A36E8" w:rsidRPr="00D464AC">
        <w:rPr>
          <w:color w:val="000000" w:themeColor="text1"/>
          <w:sz w:val="20"/>
          <w:szCs w:val="20"/>
          <w:lang w:val="en-US"/>
        </w:rPr>
        <w:t>guideline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A60EE2" w:rsidRPr="00D464AC">
        <w:rPr>
          <w:color w:val="000000" w:themeColor="text1"/>
          <w:sz w:val="20"/>
          <w:szCs w:val="20"/>
          <w:lang w:val="en-US"/>
        </w:rPr>
        <w:t>define</w:t>
      </w:r>
      <w:r w:rsidRPr="00D464AC">
        <w:rPr>
          <w:color w:val="000000" w:themeColor="text1"/>
          <w:sz w:val="20"/>
          <w:szCs w:val="20"/>
          <w:lang w:val="en-US"/>
        </w:rPr>
        <w:t>s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250FD7">
        <w:rPr>
          <w:color w:val="000000" w:themeColor="text1"/>
          <w:sz w:val="20"/>
          <w:szCs w:val="20"/>
          <w:lang w:val="en-US"/>
        </w:rPr>
        <w:t>five</w:t>
      </w:r>
      <w:r w:rsidR="00250FD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major risk categories that influence the long-term implementation of </w:t>
      </w:r>
      <w:r w:rsidR="00A60EE2" w:rsidRPr="00D464AC">
        <w:rPr>
          <w:color w:val="000000" w:themeColor="text1"/>
          <w:sz w:val="20"/>
          <w:szCs w:val="20"/>
          <w:u w:val="dotted"/>
          <w:lang w:val="en-US"/>
        </w:rPr>
        <w:t>projects</w:t>
      </w:r>
      <w:r w:rsidRPr="00D464AC">
        <w:rPr>
          <w:color w:val="000000" w:themeColor="text1"/>
          <w:sz w:val="20"/>
          <w:szCs w:val="20"/>
          <w:lang w:val="en-US"/>
        </w:rPr>
        <w:t>:</w:t>
      </w:r>
    </w:p>
    <w:p w14:paraId="43825E7B" w14:textId="22FAFD6D" w:rsidR="007A36E8" w:rsidRPr="00D464AC" w:rsidRDefault="007A36E8" w:rsidP="00D464AC">
      <w:pPr>
        <w:pStyle w:val="ListParagraph"/>
        <w:numPr>
          <w:ilvl w:val="0"/>
          <w:numId w:val="9"/>
        </w:numPr>
        <w:spacing w:line="276" w:lineRule="auto"/>
        <w:rPr>
          <w:b/>
          <w:color w:val="000000" w:themeColor="text1"/>
          <w:sz w:val="20"/>
          <w:szCs w:val="20"/>
          <w:lang w:val="en-US"/>
        </w:rPr>
      </w:pPr>
      <w:r w:rsidRPr="00D464AC">
        <w:rPr>
          <w:b/>
          <w:color w:val="000000" w:themeColor="text1"/>
          <w:sz w:val="20"/>
          <w:szCs w:val="20"/>
          <w:lang w:val="en-US"/>
        </w:rPr>
        <w:t>Natural Disturbance risks</w:t>
      </w:r>
    </w:p>
    <w:p w14:paraId="736C14C4" w14:textId="2694B62A" w:rsidR="007A36E8" w:rsidRPr="00250FD7" w:rsidRDefault="007A36E8" w:rsidP="00D464AC">
      <w:pPr>
        <w:pStyle w:val="ListParagraph"/>
        <w:numPr>
          <w:ilvl w:val="0"/>
          <w:numId w:val="9"/>
        </w:numPr>
        <w:spacing w:line="276" w:lineRule="auto"/>
        <w:rPr>
          <w:b/>
          <w:color w:val="000000" w:themeColor="text1"/>
          <w:sz w:val="20"/>
          <w:szCs w:val="20"/>
          <w:lang w:val="en-US"/>
        </w:rPr>
      </w:pPr>
      <w:r w:rsidRPr="00250FD7">
        <w:rPr>
          <w:b/>
          <w:color w:val="000000" w:themeColor="text1"/>
          <w:sz w:val="20"/>
          <w:szCs w:val="20"/>
          <w:lang w:val="en-US"/>
        </w:rPr>
        <w:t>Political risks</w:t>
      </w:r>
    </w:p>
    <w:p w14:paraId="047AF23E" w14:textId="434C0FE4" w:rsidR="007A36E8" w:rsidRPr="00D464AC" w:rsidRDefault="007A36E8" w:rsidP="00D464AC">
      <w:pPr>
        <w:pStyle w:val="ListParagraph"/>
        <w:numPr>
          <w:ilvl w:val="0"/>
          <w:numId w:val="9"/>
        </w:numPr>
        <w:spacing w:line="276" w:lineRule="auto"/>
        <w:rPr>
          <w:b/>
          <w:color w:val="000000" w:themeColor="text1"/>
          <w:sz w:val="20"/>
          <w:szCs w:val="20"/>
          <w:lang w:val="en-US"/>
        </w:rPr>
      </w:pPr>
      <w:r w:rsidRPr="00D464AC">
        <w:rPr>
          <w:b/>
          <w:color w:val="000000" w:themeColor="text1"/>
          <w:sz w:val="20"/>
          <w:szCs w:val="20"/>
          <w:lang w:val="en-US"/>
        </w:rPr>
        <w:t>Project Management risks</w:t>
      </w:r>
    </w:p>
    <w:p w14:paraId="785204DB" w14:textId="4500F74E" w:rsidR="007A36E8" w:rsidRDefault="00B12706" w:rsidP="00D464AC">
      <w:pPr>
        <w:pStyle w:val="ListParagraph"/>
        <w:numPr>
          <w:ilvl w:val="0"/>
          <w:numId w:val="9"/>
        </w:numPr>
        <w:spacing w:line="276" w:lineRule="auto"/>
        <w:rPr>
          <w:b/>
          <w:color w:val="000000" w:themeColor="text1"/>
          <w:sz w:val="20"/>
          <w:szCs w:val="20"/>
          <w:lang w:val="en-US"/>
        </w:rPr>
      </w:pPr>
      <w:r w:rsidRPr="00D464AC">
        <w:rPr>
          <w:b/>
          <w:color w:val="000000" w:themeColor="text1"/>
          <w:sz w:val="20"/>
          <w:szCs w:val="20"/>
          <w:lang w:val="en-US"/>
        </w:rPr>
        <w:t>Financial</w:t>
      </w:r>
      <w:r w:rsidR="007A36E8" w:rsidRPr="00D464AC">
        <w:rPr>
          <w:b/>
          <w:color w:val="000000" w:themeColor="text1"/>
          <w:sz w:val="20"/>
          <w:szCs w:val="20"/>
          <w:lang w:val="en-US"/>
        </w:rPr>
        <w:t xml:space="preserve"> risks</w:t>
      </w:r>
    </w:p>
    <w:p w14:paraId="2F87E1AB" w14:textId="0AE92462" w:rsidR="006C37D8" w:rsidRDefault="006C37D8" w:rsidP="00D464AC">
      <w:pPr>
        <w:pStyle w:val="ListParagraph"/>
        <w:numPr>
          <w:ilvl w:val="0"/>
          <w:numId w:val="9"/>
        </w:numPr>
        <w:spacing w:line="276" w:lineRule="auto"/>
        <w:rPr>
          <w:b/>
          <w:color w:val="000000" w:themeColor="text1"/>
          <w:sz w:val="20"/>
          <w:szCs w:val="20"/>
          <w:lang w:val="en-US"/>
        </w:rPr>
      </w:pPr>
      <w:r>
        <w:rPr>
          <w:b/>
          <w:color w:val="000000" w:themeColor="text1"/>
          <w:sz w:val="20"/>
          <w:szCs w:val="20"/>
          <w:lang w:val="en-US"/>
        </w:rPr>
        <w:t>Market risks</w:t>
      </w:r>
    </w:p>
    <w:p w14:paraId="4A8CCBCF" w14:textId="77777777" w:rsidR="007A36E8" w:rsidRPr="00D464AC" w:rsidRDefault="007A36E8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2428EDE9" w14:textId="7D914EE6" w:rsidR="00A60EE2" w:rsidRPr="00D464AC" w:rsidRDefault="00A60EE2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 xml:space="preserve">Each category is further sub-divided into 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several risk </w:t>
      </w:r>
      <w:r w:rsidRPr="00D464AC">
        <w:rPr>
          <w:color w:val="000000" w:themeColor="text1"/>
          <w:sz w:val="20"/>
          <w:szCs w:val="20"/>
          <w:lang w:val="en-US"/>
        </w:rPr>
        <w:t xml:space="preserve">sub-categories.  </w:t>
      </w:r>
    </w:p>
    <w:p w14:paraId="11D907E1" w14:textId="77777777" w:rsidR="007A36E8" w:rsidRPr="00D464AC" w:rsidRDefault="007A36E8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513BCFB2" w14:textId="2E3B7E82" w:rsidR="00D22AA7" w:rsidRPr="00D464AC" w:rsidRDefault="0057025B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>The</w:t>
      </w:r>
      <w:r w:rsidRPr="00D464AC">
        <w:rPr>
          <w:b/>
          <w:color w:val="000000" w:themeColor="text1"/>
          <w:sz w:val="20"/>
          <w:szCs w:val="20"/>
          <w:lang w:val="en-US"/>
        </w:rPr>
        <w:t xml:space="preserve"> </w:t>
      </w:r>
      <w:r w:rsidR="00A60EE2" w:rsidRPr="00D464AC">
        <w:rPr>
          <w:b/>
          <w:i/>
          <w:color w:val="000000" w:themeColor="text1"/>
          <w:sz w:val="20"/>
          <w:szCs w:val="20"/>
          <w:lang w:val="en-US"/>
        </w:rPr>
        <w:t>risks scoring system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12706" w:rsidRPr="00D464AC">
        <w:rPr>
          <w:color w:val="000000" w:themeColor="text1"/>
          <w:sz w:val="20"/>
          <w:szCs w:val="20"/>
          <w:lang w:val="en-US"/>
        </w:rPr>
        <w:t>combine</w:t>
      </w:r>
      <w:r w:rsidR="00483B04" w:rsidRPr="00D464AC">
        <w:rPr>
          <w:color w:val="000000" w:themeColor="text1"/>
          <w:sz w:val="20"/>
          <w:szCs w:val="20"/>
          <w:lang w:val="en-US"/>
        </w:rPr>
        <w:t>s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F10E3E">
        <w:rPr>
          <w:color w:val="000000" w:themeColor="text1"/>
          <w:sz w:val="20"/>
          <w:szCs w:val="20"/>
          <w:lang w:val="en-US"/>
        </w:rPr>
        <w:t>three</w:t>
      </w:r>
      <w:r w:rsidR="00F10E3E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factors that determine the 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overall risk </w:t>
      </w:r>
      <w:r w:rsidR="00B04543" w:rsidRPr="00D464AC">
        <w:rPr>
          <w:color w:val="000000" w:themeColor="text1"/>
          <w:sz w:val="20"/>
          <w:szCs w:val="20"/>
          <w:lang w:val="en-US"/>
        </w:rPr>
        <w:t>per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sub-category:  </w:t>
      </w:r>
    </w:p>
    <w:p w14:paraId="7E9BC783" w14:textId="27B73B78" w:rsidR="00D22AA7" w:rsidRPr="00D464AC" w:rsidRDefault="007940FE" w:rsidP="00D464AC">
      <w:pPr>
        <w:pStyle w:val="ListParagraph"/>
        <w:numPr>
          <w:ilvl w:val="0"/>
          <w:numId w:val="4"/>
        </w:numPr>
        <w:spacing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 xml:space="preserve">The </w:t>
      </w:r>
      <w:r w:rsidRPr="00D464AC">
        <w:rPr>
          <w:b/>
          <w:color w:val="000000" w:themeColor="text1"/>
          <w:sz w:val="20"/>
          <w:szCs w:val="20"/>
          <w:lang w:val="en-US"/>
        </w:rPr>
        <w:t xml:space="preserve">probability </w:t>
      </w:r>
      <w:r w:rsidR="00552F46" w:rsidRPr="00D464AC">
        <w:rPr>
          <w:color w:val="000000" w:themeColor="text1"/>
          <w:sz w:val="20"/>
          <w:szCs w:val="20"/>
          <w:lang w:val="en-US"/>
        </w:rPr>
        <w:t xml:space="preserve">of </w:t>
      </w:r>
      <w:r w:rsidRPr="00D464AC">
        <w:rPr>
          <w:color w:val="000000" w:themeColor="text1"/>
          <w:sz w:val="20"/>
          <w:szCs w:val="20"/>
          <w:lang w:val="en-US"/>
        </w:rPr>
        <w:t xml:space="preserve">a damaging </w:t>
      </w:r>
      <w:r w:rsidR="007F224A" w:rsidRPr="00D464AC">
        <w:rPr>
          <w:color w:val="000000" w:themeColor="text1"/>
          <w:sz w:val="20"/>
          <w:szCs w:val="20"/>
          <w:lang w:val="en-US"/>
        </w:rPr>
        <w:t>event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 to occur</w:t>
      </w:r>
      <w:r w:rsidR="00F10E3E">
        <w:rPr>
          <w:color w:val="000000" w:themeColor="text1"/>
          <w:sz w:val="20"/>
          <w:szCs w:val="20"/>
          <w:lang w:val="en-US"/>
        </w:rPr>
        <w:t>:</w:t>
      </w:r>
      <w:r w:rsidR="004E64EF" w:rsidRPr="00D464AC">
        <w:rPr>
          <w:color w:val="000000" w:themeColor="text1"/>
          <w:sz w:val="20"/>
          <w:szCs w:val="20"/>
          <w:lang w:val="en-US"/>
        </w:rPr>
        <w:t xml:space="preserve"> refers to the question </w:t>
      </w:r>
      <w:r w:rsidR="00F10E3E">
        <w:rPr>
          <w:color w:val="000000" w:themeColor="text1"/>
          <w:sz w:val="20"/>
          <w:szCs w:val="20"/>
          <w:lang w:val="en-US"/>
        </w:rPr>
        <w:t>“h</w:t>
      </w:r>
      <w:r w:rsidR="00EE27B4" w:rsidRPr="00D464AC">
        <w:rPr>
          <w:color w:val="000000" w:themeColor="text1"/>
          <w:sz w:val="20"/>
          <w:szCs w:val="20"/>
          <w:lang w:val="en-US"/>
        </w:rPr>
        <w:t>ow</w:t>
      </w:r>
      <w:r w:rsidR="004E64EF" w:rsidRPr="00D464AC">
        <w:rPr>
          <w:color w:val="000000" w:themeColor="text1"/>
          <w:sz w:val="20"/>
          <w:szCs w:val="20"/>
          <w:lang w:val="en-US"/>
        </w:rPr>
        <w:t xml:space="preserve"> likely is a certain </w:t>
      </w:r>
      <w:r w:rsidR="007F224A" w:rsidRPr="00D464AC">
        <w:rPr>
          <w:color w:val="000000" w:themeColor="text1"/>
          <w:sz w:val="20"/>
          <w:szCs w:val="20"/>
          <w:lang w:val="en-US"/>
        </w:rPr>
        <w:t>event</w:t>
      </w:r>
      <w:r w:rsidR="004E64EF" w:rsidRPr="00D464AC">
        <w:rPr>
          <w:color w:val="000000" w:themeColor="text1"/>
          <w:sz w:val="20"/>
          <w:szCs w:val="20"/>
          <w:lang w:val="en-US"/>
        </w:rPr>
        <w:t xml:space="preserve"> to occur over the project </w:t>
      </w:r>
      <w:r w:rsidR="004E64EF" w:rsidRPr="002C527A">
        <w:rPr>
          <w:color w:val="000000" w:themeColor="text1"/>
          <w:sz w:val="20"/>
          <w:szCs w:val="20"/>
          <w:u w:val="dotted"/>
          <w:lang w:val="en-US"/>
        </w:rPr>
        <w:t xml:space="preserve">crediting </w:t>
      </w:r>
      <w:r w:rsidR="00EE27B4" w:rsidRPr="002C527A">
        <w:rPr>
          <w:color w:val="000000" w:themeColor="text1"/>
          <w:sz w:val="20"/>
          <w:szCs w:val="20"/>
          <w:u w:val="dotted"/>
          <w:lang w:val="en-US"/>
        </w:rPr>
        <w:t>period</w:t>
      </w:r>
      <w:r w:rsidR="00F10E3E">
        <w:rPr>
          <w:color w:val="000000" w:themeColor="text1"/>
          <w:sz w:val="20"/>
          <w:szCs w:val="20"/>
          <w:lang w:val="en-US"/>
        </w:rPr>
        <w:t>“</w:t>
      </w:r>
      <w:r w:rsidR="002C527A">
        <w:rPr>
          <w:color w:val="000000" w:themeColor="text1"/>
          <w:sz w:val="20"/>
          <w:szCs w:val="20"/>
          <w:lang w:val="en-US"/>
        </w:rPr>
        <w:t>.</w:t>
      </w:r>
    </w:p>
    <w:p w14:paraId="3941E35A" w14:textId="4D894F62" w:rsidR="00D22AA7" w:rsidRPr="00D464AC" w:rsidRDefault="007940FE" w:rsidP="00D464AC">
      <w:pPr>
        <w:pStyle w:val="ListParagraph"/>
        <w:numPr>
          <w:ilvl w:val="0"/>
          <w:numId w:val="4"/>
        </w:numPr>
        <w:spacing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 xml:space="preserve">The </w:t>
      </w:r>
      <w:r w:rsidR="008028A0" w:rsidRPr="00D464AC">
        <w:rPr>
          <w:b/>
          <w:color w:val="000000" w:themeColor="text1"/>
          <w:sz w:val="20"/>
          <w:szCs w:val="20"/>
          <w:lang w:val="en-US"/>
        </w:rPr>
        <w:t>impact</w:t>
      </w:r>
      <w:r w:rsidRPr="00D464AC">
        <w:rPr>
          <w:color w:val="000000" w:themeColor="text1"/>
          <w:sz w:val="20"/>
          <w:szCs w:val="20"/>
          <w:lang w:val="en-US"/>
        </w:rPr>
        <w:t xml:space="preserve"> of a damaging event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 on</w:t>
      </w:r>
      <w:r w:rsidR="00226FB7" w:rsidRPr="00D464AC">
        <w:rPr>
          <w:color w:val="000000" w:themeColor="text1"/>
          <w:sz w:val="20"/>
          <w:szCs w:val="20"/>
          <w:lang w:val="en-US"/>
        </w:rPr>
        <w:t xml:space="preserve"> carbon pools (</w:t>
      </w:r>
      <w:r w:rsidR="00B04543" w:rsidRPr="00D464AC">
        <w:rPr>
          <w:color w:val="000000" w:themeColor="text1"/>
          <w:sz w:val="20"/>
          <w:szCs w:val="20"/>
          <w:lang w:val="en-US"/>
        </w:rPr>
        <w:t>e.g.</w:t>
      </w:r>
      <w:r w:rsidR="00EE27B4" w:rsidRPr="00D464AC">
        <w:rPr>
          <w:color w:val="000000" w:themeColor="text1"/>
          <w:sz w:val="20"/>
          <w:szCs w:val="20"/>
          <w:lang w:val="en-US"/>
        </w:rPr>
        <w:t>,</w:t>
      </w:r>
      <w:r w:rsidR="00B04543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A60EE2" w:rsidRPr="00D464AC">
        <w:rPr>
          <w:color w:val="000000" w:themeColor="text1"/>
          <w:sz w:val="20"/>
          <w:szCs w:val="20"/>
          <w:lang w:val="en-US"/>
        </w:rPr>
        <w:t>crops</w:t>
      </w:r>
      <w:r w:rsidR="00EE27B4" w:rsidRPr="00D464AC">
        <w:rPr>
          <w:color w:val="000000" w:themeColor="text1"/>
          <w:sz w:val="20"/>
          <w:szCs w:val="20"/>
          <w:lang w:val="en-US"/>
        </w:rPr>
        <w:t xml:space="preserve">, </w:t>
      </w:r>
      <w:r w:rsidR="00A60EE2" w:rsidRPr="00D464AC">
        <w:rPr>
          <w:color w:val="000000" w:themeColor="text1"/>
          <w:sz w:val="20"/>
          <w:szCs w:val="20"/>
          <w:lang w:val="en-US"/>
        </w:rPr>
        <w:t>trees</w:t>
      </w:r>
      <w:r w:rsidR="00226FB7" w:rsidRPr="00D464AC">
        <w:rPr>
          <w:color w:val="000000" w:themeColor="text1"/>
          <w:sz w:val="20"/>
          <w:szCs w:val="20"/>
          <w:lang w:val="en-US"/>
        </w:rPr>
        <w:t>, soil</w:t>
      </w:r>
      <w:r w:rsidR="0057025B" w:rsidRPr="00D464AC">
        <w:rPr>
          <w:color w:val="000000" w:themeColor="text1"/>
          <w:sz w:val="20"/>
          <w:szCs w:val="20"/>
          <w:lang w:val="en-US"/>
        </w:rPr>
        <w:t>) and</w:t>
      </w:r>
      <w:r w:rsidR="00226FB7" w:rsidRPr="00D464AC">
        <w:rPr>
          <w:color w:val="000000" w:themeColor="text1"/>
          <w:sz w:val="20"/>
          <w:szCs w:val="20"/>
          <w:lang w:val="en-US"/>
        </w:rPr>
        <w:t xml:space="preserve"> related</w:t>
      </w:r>
      <w:r w:rsidR="00D22AA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EE27B4" w:rsidRPr="00D464AC">
        <w:rPr>
          <w:color w:val="000000" w:themeColor="text1"/>
          <w:sz w:val="20"/>
          <w:szCs w:val="20"/>
          <w:lang w:val="en-US"/>
        </w:rPr>
        <w:t>greenhouse gas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 emission</w:t>
      </w:r>
      <w:r w:rsidRPr="00D464AC">
        <w:rPr>
          <w:color w:val="000000" w:themeColor="text1"/>
          <w:sz w:val="20"/>
          <w:szCs w:val="20"/>
          <w:lang w:val="en-US"/>
        </w:rPr>
        <w:t>s</w:t>
      </w:r>
      <w:r w:rsidR="00F10E3E">
        <w:rPr>
          <w:color w:val="000000" w:themeColor="text1"/>
          <w:sz w:val="20"/>
          <w:szCs w:val="20"/>
          <w:lang w:val="en-US"/>
        </w:rPr>
        <w:t xml:space="preserve">: </w:t>
      </w:r>
      <w:r w:rsidR="00EE27B4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04543" w:rsidRPr="00D464AC">
        <w:rPr>
          <w:color w:val="000000" w:themeColor="text1"/>
          <w:sz w:val="20"/>
          <w:szCs w:val="20"/>
          <w:lang w:val="en-US"/>
        </w:rPr>
        <w:t>indicates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 the </w:t>
      </w:r>
      <w:r w:rsidR="00530D60" w:rsidRPr="00D464AC">
        <w:rPr>
          <w:color w:val="000000" w:themeColor="text1"/>
          <w:sz w:val="20"/>
          <w:szCs w:val="20"/>
          <w:lang w:val="en-US"/>
        </w:rPr>
        <w:t>power</w:t>
      </w:r>
      <w:r w:rsidR="00B04543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12706" w:rsidRPr="00D464AC">
        <w:rPr>
          <w:color w:val="000000" w:themeColor="text1"/>
          <w:sz w:val="20"/>
          <w:szCs w:val="20"/>
          <w:lang w:val="en-US"/>
        </w:rPr>
        <w:t>of a</w:t>
      </w:r>
      <w:r w:rsidR="00B04543" w:rsidRPr="00D464AC">
        <w:rPr>
          <w:color w:val="000000" w:themeColor="text1"/>
          <w:sz w:val="20"/>
          <w:szCs w:val="20"/>
          <w:lang w:val="en-US"/>
        </w:rPr>
        <w:t xml:space="preserve">n event of a </w:t>
      </w:r>
      <w:r w:rsidR="00530D60" w:rsidRPr="00D464AC">
        <w:rPr>
          <w:color w:val="000000" w:themeColor="text1"/>
          <w:sz w:val="20"/>
          <w:szCs w:val="20"/>
          <w:lang w:val="en-US"/>
        </w:rPr>
        <w:t>specific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 risk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12706" w:rsidRPr="00D464AC">
        <w:rPr>
          <w:color w:val="000000" w:themeColor="text1"/>
          <w:sz w:val="20"/>
          <w:szCs w:val="20"/>
          <w:lang w:val="en-US"/>
        </w:rPr>
        <w:t>sub-category to destroy or to harm carbon pools</w:t>
      </w:r>
      <w:r w:rsidR="002C527A">
        <w:rPr>
          <w:color w:val="000000" w:themeColor="text1"/>
          <w:sz w:val="20"/>
          <w:szCs w:val="20"/>
          <w:lang w:val="en-US"/>
        </w:rPr>
        <w:t>.</w:t>
      </w:r>
    </w:p>
    <w:p w14:paraId="2FBBC9CA" w14:textId="428CEBA4" w:rsidR="00B12706" w:rsidRPr="00D464AC" w:rsidRDefault="007940FE" w:rsidP="00D464AC">
      <w:pPr>
        <w:pStyle w:val="ListParagraph"/>
        <w:numPr>
          <w:ilvl w:val="0"/>
          <w:numId w:val="4"/>
        </w:numPr>
        <w:spacing w:line="276" w:lineRule="auto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>T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he </w:t>
      </w:r>
      <w:r w:rsidR="00A60EE2" w:rsidRPr="00D464AC">
        <w:rPr>
          <w:b/>
          <w:color w:val="000000" w:themeColor="text1"/>
          <w:sz w:val="20"/>
          <w:szCs w:val="20"/>
          <w:lang w:val="en-US"/>
        </w:rPr>
        <w:t>spatia</w:t>
      </w:r>
      <w:r w:rsidR="00D22AA7" w:rsidRPr="00D464AC">
        <w:rPr>
          <w:b/>
          <w:color w:val="000000" w:themeColor="text1"/>
          <w:sz w:val="20"/>
          <w:szCs w:val="20"/>
          <w:lang w:val="en-US"/>
        </w:rPr>
        <w:t>l scale</w:t>
      </w:r>
      <w:r w:rsidR="00D22AA7" w:rsidRPr="00D464AC">
        <w:rPr>
          <w:color w:val="000000" w:themeColor="text1"/>
          <w:sz w:val="20"/>
          <w:szCs w:val="20"/>
          <w:lang w:val="en-US"/>
        </w:rPr>
        <w:t xml:space="preserve"> of a</w:t>
      </w:r>
      <w:r w:rsidRPr="00D464AC">
        <w:rPr>
          <w:color w:val="000000" w:themeColor="text1"/>
          <w:sz w:val="20"/>
          <w:szCs w:val="20"/>
          <w:lang w:val="en-US"/>
        </w:rPr>
        <w:t xml:space="preserve"> damaging</w:t>
      </w:r>
      <w:r w:rsidR="00D22AA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F224A" w:rsidRPr="00D464AC">
        <w:rPr>
          <w:color w:val="000000" w:themeColor="text1"/>
          <w:sz w:val="20"/>
          <w:szCs w:val="20"/>
          <w:lang w:val="en-US"/>
        </w:rPr>
        <w:t>event</w:t>
      </w:r>
      <w:r w:rsidR="00F10E3E">
        <w:rPr>
          <w:color w:val="000000" w:themeColor="text1"/>
          <w:sz w:val="20"/>
          <w:szCs w:val="20"/>
          <w:lang w:val="en-US"/>
        </w:rPr>
        <w:t>:</w:t>
      </w:r>
      <w:r w:rsidR="007F224A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EE0C03" w:rsidRPr="00D464AC">
        <w:rPr>
          <w:color w:val="000000" w:themeColor="text1"/>
          <w:sz w:val="20"/>
          <w:szCs w:val="20"/>
          <w:lang w:val="en-US"/>
        </w:rPr>
        <w:t>relate</w:t>
      </w:r>
      <w:r w:rsidR="00B12706" w:rsidRPr="00D464AC">
        <w:rPr>
          <w:color w:val="000000" w:themeColor="text1"/>
          <w:sz w:val="20"/>
          <w:szCs w:val="20"/>
          <w:lang w:val="en-US"/>
        </w:rPr>
        <w:t>s</w:t>
      </w:r>
      <w:r w:rsidR="00EE0C03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7F224A" w:rsidRPr="00D464AC">
        <w:rPr>
          <w:color w:val="000000" w:themeColor="text1"/>
          <w:sz w:val="20"/>
          <w:szCs w:val="20"/>
          <w:lang w:val="en-US"/>
        </w:rPr>
        <w:t>to whether the event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 affects the entire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Pr="00D464AC">
        <w:rPr>
          <w:color w:val="000000" w:themeColor="text1"/>
          <w:sz w:val="20"/>
          <w:szCs w:val="20"/>
          <w:u w:val="dotted"/>
          <w:lang w:val="en-US"/>
        </w:rPr>
        <w:t>project area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 or </w:t>
      </w:r>
      <w:r w:rsidRPr="00D464AC">
        <w:rPr>
          <w:color w:val="000000" w:themeColor="text1"/>
          <w:sz w:val="20"/>
          <w:szCs w:val="20"/>
          <w:lang w:val="en-US"/>
        </w:rPr>
        <w:t xml:space="preserve">only </w:t>
      </w:r>
      <w:r w:rsidR="00B12706" w:rsidRPr="00D464AC">
        <w:rPr>
          <w:color w:val="000000" w:themeColor="text1"/>
          <w:sz w:val="20"/>
          <w:szCs w:val="20"/>
          <w:lang w:val="en-US"/>
        </w:rPr>
        <w:t xml:space="preserve">parts </w:t>
      </w:r>
      <w:r w:rsidRPr="00D464AC">
        <w:rPr>
          <w:color w:val="000000" w:themeColor="text1"/>
          <w:sz w:val="20"/>
          <w:szCs w:val="20"/>
          <w:lang w:val="en-US"/>
        </w:rPr>
        <w:t>there</w:t>
      </w:r>
      <w:r w:rsidR="00B12706" w:rsidRPr="00D464AC">
        <w:rPr>
          <w:color w:val="000000" w:themeColor="text1"/>
          <w:sz w:val="20"/>
          <w:szCs w:val="20"/>
          <w:lang w:val="en-US"/>
        </w:rPr>
        <w:t>of</w:t>
      </w:r>
      <w:r w:rsidRPr="00D464AC">
        <w:rPr>
          <w:color w:val="000000" w:themeColor="text1"/>
          <w:sz w:val="20"/>
          <w:szCs w:val="20"/>
          <w:lang w:val="en-US"/>
        </w:rPr>
        <w:t>.</w:t>
      </w:r>
    </w:p>
    <w:p w14:paraId="523918E8" w14:textId="77777777" w:rsidR="00B12706" w:rsidRPr="00D464AC" w:rsidRDefault="00B12706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067CE7A9" w14:textId="7A9127AD" w:rsidR="00D776B6" w:rsidRPr="00D776B6" w:rsidRDefault="0043617D" w:rsidP="00D776B6">
      <w:pPr>
        <w:spacing w:after="0" w:line="276" w:lineRule="auto"/>
        <w:rPr>
          <w:b/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 xml:space="preserve">For 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every </w:t>
      </w:r>
      <w:r w:rsidR="007940FE" w:rsidRPr="00D464AC">
        <w:rPr>
          <w:color w:val="000000" w:themeColor="text1"/>
          <w:sz w:val="20"/>
          <w:szCs w:val="20"/>
          <w:lang w:val="en-US"/>
        </w:rPr>
        <w:t>sub-category</w:t>
      </w:r>
      <w:r w:rsidRPr="00D464AC">
        <w:rPr>
          <w:color w:val="000000" w:themeColor="text1"/>
          <w:sz w:val="20"/>
          <w:szCs w:val="20"/>
          <w:lang w:val="en-US"/>
        </w:rPr>
        <w:t>,</w:t>
      </w:r>
      <w:r w:rsidR="007F224A" w:rsidRPr="00D464AC">
        <w:rPr>
          <w:color w:val="000000" w:themeColor="text1"/>
          <w:sz w:val="20"/>
          <w:szCs w:val="20"/>
          <w:lang w:val="en-US"/>
        </w:rPr>
        <w:t xml:space="preserve"> the</w:t>
      </w:r>
      <w:r w:rsidRPr="00D464AC">
        <w:rPr>
          <w:color w:val="000000" w:themeColor="text1"/>
          <w:sz w:val="20"/>
          <w:szCs w:val="20"/>
          <w:lang w:val="en-US"/>
        </w:rPr>
        <w:t xml:space="preserve"> risk</w:t>
      </w:r>
      <w:r w:rsidR="00D776B6">
        <w:rPr>
          <w:color w:val="000000" w:themeColor="text1"/>
          <w:sz w:val="20"/>
          <w:szCs w:val="20"/>
          <w:lang w:val="en-US"/>
        </w:rPr>
        <w:t xml:space="preserve"> factor </w:t>
      </w:r>
      <w:r w:rsidR="00D776B6" w:rsidRPr="00D776B6">
        <w:rPr>
          <w:i/>
          <w:color w:val="000000" w:themeColor="text1"/>
          <w:sz w:val="20"/>
          <w:szCs w:val="20"/>
          <w:lang w:val="en-US"/>
        </w:rPr>
        <w:t>probability</w:t>
      </w:r>
      <w:r w:rsidR="00D776B6">
        <w:rPr>
          <w:color w:val="000000" w:themeColor="text1"/>
          <w:sz w:val="20"/>
          <w:szCs w:val="20"/>
          <w:lang w:val="en-US"/>
        </w:rPr>
        <w:t xml:space="preserve"> is rated </w:t>
      </w:r>
      <w:r w:rsidR="00D776B6" w:rsidRPr="00D464AC">
        <w:rPr>
          <w:b/>
          <w:color w:val="000000" w:themeColor="text1"/>
          <w:sz w:val="20"/>
          <w:szCs w:val="20"/>
          <w:lang w:val="en-US"/>
        </w:rPr>
        <w:t>high (Score 3), m</w:t>
      </w:r>
      <w:r w:rsidR="00D776B6">
        <w:rPr>
          <w:b/>
          <w:color w:val="000000" w:themeColor="text1"/>
          <w:sz w:val="20"/>
          <w:szCs w:val="20"/>
          <w:lang w:val="en-US"/>
        </w:rPr>
        <w:t xml:space="preserve">edium (Score </w:t>
      </w:r>
      <w:r w:rsidR="00D776B6" w:rsidRPr="00D464AC">
        <w:rPr>
          <w:b/>
          <w:color w:val="000000" w:themeColor="text1"/>
          <w:sz w:val="20"/>
          <w:szCs w:val="20"/>
          <w:lang w:val="en-US"/>
        </w:rPr>
        <w:t>2)</w:t>
      </w:r>
      <w:r w:rsidR="00D776B6">
        <w:rPr>
          <w:b/>
          <w:color w:val="000000" w:themeColor="text1"/>
          <w:sz w:val="20"/>
          <w:szCs w:val="20"/>
          <w:lang w:val="en-US"/>
        </w:rPr>
        <w:t>,</w:t>
      </w:r>
      <w:r w:rsidR="00D776B6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D776B6" w:rsidRPr="00D464AC">
        <w:rPr>
          <w:b/>
          <w:color w:val="000000" w:themeColor="text1"/>
          <w:sz w:val="20"/>
          <w:szCs w:val="20"/>
          <w:lang w:val="en-US"/>
        </w:rPr>
        <w:t>low (Score 1)</w:t>
      </w:r>
      <w:r w:rsidR="00D776B6">
        <w:rPr>
          <w:b/>
          <w:color w:val="000000" w:themeColor="text1"/>
          <w:sz w:val="20"/>
          <w:szCs w:val="20"/>
          <w:lang w:val="en-US"/>
        </w:rPr>
        <w:t>, or not applicable (</w:t>
      </w:r>
      <w:r w:rsidR="003B47E8">
        <w:rPr>
          <w:b/>
          <w:color w:val="000000" w:themeColor="text1"/>
          <w:sz w:val="20"/>
          <w:szCs w:val="20"/>
          <w:lang w:val="en-US"/>
        </w:rPr>
        <w:t xml:space="preserve">Score </w:t>
      </w:r>
      <w:r w:rsidR="00D776B6">
        <w:rPr>
          <w:b/>
          <w:color w:val="000000" w:themeColor="text1"/>
          <w:sz w:val="20"/>
          <w:szCs w:val="20"/>
          <w:lang w:val="en-US"/>
        </w:rPr>
        <w:t>0)</w:t>
      </w:r>
      <w:r w:rsidR="00D776B6" w:rsidRPr="00D464AC">
        <w:rPr>
          <w:color w:val="000000" w:themeColor="text1"/>
          <w:sz w:val="20"/>
          <w:szCs w:val="20"/>
          <w:lang w:val="en-US"/>
        </w:rPr>
        <w:t xml:space="preserve"> and justification for the rating shall be provided by the </w:t>
      </w:r>
      <w:r w:rsidR="00D776B6" w:rsidRPr="00D464AC">
        <w:rPr>
          <w:color w:val="000000" w:themeColor="text1"/>
          <w:sz w:val="20"/>
          <w:szCs w:val="20"/>
          <w:u w:val="dotted"/>
          <w:lang w:val="en-US"/>
        </w:rPr>
        <w:t>project owner</w:t>
      </w:r>
      <w:r w:rsidR="00D776B6" w:rsidRPr="00D464AC">
        <w:rPr>
          <w:color w:val="000000" w:themeColor="text1"/>
          <w:sz w:val="20"/>
          <w:szCs w:val="20"/>
          <w:lang w:val="en-US"/>
        </w:rPr>
        <w:t xml:space="preserve">. </w:t>
      </w:r>
    </w:p>
    <w:p w14:paraId="76AA63A1" w14:textId="77777777" w:rsidR="00D776B6" w:rsidRDefault="00D776B6" w:rsidP="00D776B6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3CA121B5" w14:textId="0313A436" w:rsidR="00EE27B4" w:rsidRPr="007600F9" w:rsidRDefault="00D776B6" w:rsidP="00D464AC">
      <w:pPr>
        <w:spacing w:after="0" w:line="276" w:lineRule="auto"/>
        <w:rPr>
          <w:b/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>For every sub-category, the risk</w:t>
      </w:r>
      <w:r>
        <w:rPr>
          <w:color w:val="000000" w:themeColor="text1"/>
          <w:sz w:val="20"/>
          <w:szCs w:val="20"/>
          <w:lang w:val="en-US"/>
        </w:rPr>
        <w:t xml:space="preserve"> factors </w:t>
      </w:r>
      <w:r w:rsidR="00B54DAA" w:rsidRPr="00D464AC">
        <w:rPr>
          <w:i/>
          <w:color w:val="000000" w:themeColor="text1"/>
          <w:sz w:val="20"/>
          <w:szCs w:val="20"/>
          <w:lang w:val="en-US"/>
        </w:rPr>
        <w:t>impact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 and </w:t>
      </w:r>
      <w:r w:rsidR="00B54DAA" w:rsidRPr="00D464AC">
        <w:rPr>
          <w:i/>
          <w:color w:val="000000" w:themeColor="text1"/>
          <w:sz w:val="20"/>
          <w:szCs w:val="20"/>
          <w:lang w:val="en-US"/>
        </w:rPr>
        <w:t>scale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12706" w:rsidRPr="00D464AC">
        <w:rPr>
          <w:color w:val="000000" w:themeColor="text1"/>
          <w:sz w:val="20"/>
          <w:szCs w:val="20"/>
          <w:lang w:val="en-US"/>
        </w:rPr>
        <w:t>is</w:t>
      </w:r>
      <w:r w:rsidR="00D22AA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54DAA" w:rsidRPr="00D464AC">
        <w:rPr>
          <w:color w:val="000000" w:themeColor="text1"/>
          <w:sz w:val="20"/>
          <w:szCs w:val="20"/>
          <w:lang w:val="en-US"/>
        </w:rPr>
        <w:t>rated</w:t>
      </w:r>
      <w:r w:rsidR="00A2172A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EE27B4" w:rsidRPr="00D464AC">
        <w:rPr>
          <w:b/>
          <w:color w:val="000000" w:themeColor="text1"/>
          <w:sz w:val="20"/>
          <w:szCs w:val="20"/>
          <w:lang w:val="en-US"/>
        </w:rPr>
        <w:t>h</w:t>
      </w:r>
      <w:r w:rsidR="00B12706" w:rsidRPr="00D464AC">
        <w:rPr>
          <w:b/>
          <w:color w:val="000000" w:themeColor="text1"/>
          <w:sz w:val="20"/>
          <w:szCs w:val="20"/>
          <w:lang w:val="en-US"/>
        </w:rPr>
        <w:t>igh</w:t>
      </w:r>
      <w:r w:rsidR="00D22AA7" w:rsidRPr="00D464AC">
        <w:rPr>
          <w:b/>
          <w:color w:val="000000" w:themeColor="text1"/>
          <w:sz w:val="20"/>
          <w:szCs w:val="20"/>
          <w:lang w:val="en-US"/>
        </w:rPr>
        <w:t xml:space="preserve"> </w:t>
      </w:r>
      <w:r w:rsidR="00B12706" w:rsidRPr="00D464AC">
        <w:rPr>
          <w:b/>
          <w:color w:val="000000" w:themeColor="text1"/>
          <w:sz w:val="20"/>
          <w:szCs w:val="20"/>
          <w:lang w:val="en-US"/>
        </w:rPr>
        <w:t>(</w:t>
      </w:r>
      <w:r w:rsidR="00D22AA7" w:rsidRPr="00D464AC">
        <w:rPr>
          <w:b/>
          <w:color w:val="000000" w:themeColor="text1"/>
          <w:sz w:val="20"/>
          <w:szCs w:val="20"/>
          <w:lang w:val="en-US"/>
        </w:rPr>
        <w:t>Score 3</w:t>
      </w:r>
      <w:r w:rsidR="00B12706" w:rsidRPr="00D464AC">
        <w:rPr>
          <w:b/>
          <w:color w:val="000000" w:themeColor="text1"/>
          <w:sz w:val="20"/>
          <w:szCs w:val="20"/>
          <w:lang w:val="en-US"/>
        </w:rPr>
        <w:t>)</w:t>
      </w:r>
      <w:r w:rsidR="007940FE" w:rsidRPr="00D464AC">
        <w:rPr>
          <w:b/>
          <w:color w:val="000000" w:themeColor="text1"/>
          <w:sz w:val="20"/>
          <w:szCs w:val="20"/>
          <w:lang w:val="en-US"/>
        </w:rPr>
        <w:t>,</w:t>
      </w:r>
      <w:r w:rsidR="00D22AA7" w:rsidRPr="00D464AC">
        <w:rPr>
          <w:b/>
          <w:color w:val="000000" w:themeColor="text1"/>
          <w:sz w:val="20"/>
          <w:szCs w:val="20"/>
          <w:lang w:val="en-US"/>
        </w:rPr>
        <w:t xml:space="preserve"> </w:t>
      </w:r>
      <w:r w:rsidR="00EE27B4" w:rsidRPr="00D464AC">
        <w:rPr>
          <w:b/>
          <w:color w:val="000000" w:themeColor="text1"/>
          <w:sz w:val="20"/>
          <w:szCs w:val="20"/>
          <w:lang w:val="en-US"/>
        </w:rPr>
        <w:t>m</w:t>
      </w:r>
      <w:r w:rsidR="00A56D89">
        <w:rPr>
          <w:b/>
          <w:color w:val="000000" w:themeColor="text1"/>
          <w:sz w:val="20"/>
          <w:szCs w:val="20"/>
          <w:lang w:val="en-US"/>
        </w:rPr>
        <w:t xml:space="preserve">edium (Score </w:t>
      </w:r>
      <w:r w:rsidR="00D22AA7" w:rsidRPr="00D464AC">
        <w:rPr>
          <w:b/>
          <w:color w:val="000000" w:themeColor="text1"/>
          <w:sz w:val="20"/>
          <w:szCs w:val="20"/>
          <w:lang w:val="en-US"/>
        </w:rPr>
        <w:t>2)</w:t>
      </w:r>
      <w:r w:rsidR="007940FE" w:rsidRPr="00D464AC">
        <w:rPr>
          <w:b/>
          <w:color w:val="000000" w:themeColor="text1"/>
          <w:sz w:val="20"/>
          <w:szCs w:val="20"/>
          <w:lang w:val="en-US"/>
        </w:rPr>
        <w:t xml:space="preserve"> </w:t>
      </w:r>
      <w:r w:rsidR="007940FE" w:rsidRPr="00D464AC">
        <w:rPr>
          <w:color w:val="000000" w:themeColor="text1"/>
          <w:sz w:val="20"/>
          <w:szCs w:val="20"/>
          <w:lang w:val="en-US"/>
        </w:rPr>
        <w:t>or</w:t>
      </w:r>
      <w:r w:rsidR="00D22AA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EE27B4" w:rsidRPr="00D464AC">
        <w:rPr>
          <w:b/>
          <w:color w:val="000000" w:themeColor="text1"/>
          <w:sz w:val="20"/>
          <w:szCs w:val="20"/>
          <w:lang w:val="en-US"/>
        </w:rPr>
        <w:t>low (Score</w:t>
      </w:r>
      <w:r w:rsidR="00D22AA7" w:rsidRPr="00D464AC">
        <w:rPr>
          <w:b/>
          <w:color w:val="000000" w:themeColor="text1"/>
          <w:sz w:val="20"/>
          <w:szCs w:val="20"/>
          <w:lang w:val="en-US"/>
        </w:rPr>
        <w:t xml:space="preserve"> 1)</w:t>
      </w:r>
      <w:r w:rsidR="0043617D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893C04" w:rsidRPr="00D464AC">
        <w:rPr>
          <w:color w:val="000000" w:themeColor="text1"/>
          <w:sz w:val="20"/>
          <w:szCs w:val="20"/>
          <w:lang w:val="en-US"/>
        </w:rPr>
        <w:t xml:space="preserve">and justification for the rating </w:t>
      </w:r>
      <w:r w:rsidR="00EE27B4" w:rsidRPr="00D464AC">
        <w:rPr>
          <w:color w:val="000000" w:themeColor="text1"/>
          <w:sz w:val="20"/>
          <w:szCs w:val="20"/>
          <w:lang w:val="en-US"/>
        </w:rPr>
        <w:t>shall</w:t>
      </w:r>
      <w:r w:rsidR="00020EB0" w:rsidRPr="00D464AC">
        <w:rPr>
          <w:color w:val="000000" w:themeColor="text1"/>
          <w:sz w:val="20"/>
          <w:szCs w:val="20"/>
          <w:lang w:val="en-US"/>
        </w:rPr>
        <w:t xml:space="preserve"> be </w:t>
      </w:r>
      <w:r w:rsidR="00893C04" w:rsidRPr="00D464AC">
        <w:rPr>
          <w:color w:val="000000" w:themeColor="text1"/>
          <w:sz w:val="20"/>
          <w:szCs w:val="20"/>
          <w:lang w:val="en-US"/>
        </w:rPr>
        <w:t>provided</w:t>
      </w:r>
      <w:r w:rsidR="00020EB0" w:rsidRPr="00D464AC">
        <w:rPr>
          <w:color w:val="000000" w:themeColor="text1"/>
          <w:sz w:val="20"/>
          <w:szCs w:val="20"/>
          <w:lang w:val="en-US"/>
        </w:rPr>
        <w:t xml:space="preserve"> by the </w:t>
      </w:r>
      <w:r w:rsidR="00020EB0" w:rsidRPr="00D464AC">
        <w:rPr>
          <w:color w:val="000000" w:themeColor="text1"/>
          <w:sz w:val="20"/>
          <w:szCs w:val="20"/>
          <w:u w:val="dotted"/>
          <w:lang w:val="en-US"/>
        </w:rPr>
        <w:t>project owner</w:t>
      </w:r>
      <w:r w:rsidR="0043617D" w:rsidRPr="00D464AC">
        <w:rPr>
          <w:color w:val="000000" w:themeColor="text1"/>
          <w:sz w:val="20"/>
          <w:szCs w:val="20"/>
          <w:lang w:val="en-US"/>
        </w:rPr>
        <w:t>.</w:t>
      </w:r>
      <w:r w:rsidR="00020EB0" w:rsidRPr="00D464AC">
        <w:rPr>
          <w:color w:val="000000" w:themeColor="text1"/>
          <w:sz w:val="20"/>
          <w:szCs w:val="20"/>
          <w:lang w:val="en-US"/>
        </w:rPr>
        <w:t xml:space="preserve"> </w:t>
      </w:r>
    </w:p>
    <w:p w14:paraId="0C96E942" w14:textId="77777777" w:rsidR="00EE27B4" w:rsidRDefault="00EE27B4" w:rsidP="00D464AC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0265D6A8" w14:textId="1BC8D3CB" w:rsidR="007600F9" w:rsidRDefault="003B47E8" w:rsidP="00F54E57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  <w:r>
        <w:rPr>
          <w:color w:val="000000" w:themeColor="text1"/>
          <w:sz w:val="20"/>
          <w:szCs w:val="20"/>
          <w:lang w:val="en-US"/>
        </w:rPr>
        <w:t xml:space="preserve">The scores shall be selected based on the </w:t>
      </w:r>
      <w:r w:rsidRPr="008A42D2">
        <w:rPr>
          <w:b/>
          <w:color w:val="000000" w:themeColor="text1"/>
          <w:sz w:val="20"/>
          <w:szCs w:val="20"/>
          <w:lang w:val="en-US"/>
        </w:rPr>
        <w:t xml:space="preserve">long-term </w:t>
      </w:r>
      <w:r w:rsidRPr="008A42D2">
        <w:rPr>
          <w:color w:val="000000" w:themeColor="text1"/>
          <w:sz w:val="20"/>
          <w:szCs w:val="20"/>
          <w:lang w:val="en-US"/>
        </w:rPr>
        <w:t xml:space="preserve">implementation </w:t>
      </w:r>
      <w:r w:rsidRPr="003B47E8">
        <w:rPr>
          <w:color w:val="000000" w:themeColor="text1"/>
          <w:sz w:val="20"/>
          <w:szCs w:val="20"/>
          <w:lang w:val="en-US"/>
        </w:rPr>
        <w:t xml:space="preserve">risk </w:t>
      </w:r>
      <w:r>
        <w:rPr>
          <w:color w:val="000000" w:themeColor="text1"/>
          <w:sz w:val="20"/>
          <w:szCs w:val="20"/>
          <w:lang w:val="en-US"/>
        </w:rPr>
        <w:t xml:space="preserve">of the </w:t>
      </w:r>
      <w:r w:rsidRPr="008A42D2">
        <w:rPr>
          <w:color w:val="000000" w:themeColor="text1"/>
          <w:sz w:val="20"/>
          <w:szCs w:val="20"/>
          <w:u w:val="dotted"/>
          <w:lang w:val="en-US"/>
        </w:rPr>
        <w:t>project</w:t>
      </w:r>
      <w:r>
        <w:rPr>
          <w:color w:val="000000" w:themeColor="text1"/>
          <w:sz w:val="20"/>
          <w:szCs w:val="20"/>
          <w:lang w:val="en-US"/>
        </w:rPr>
        <w:t>.</w:t>
      </w:r>
    </w:p>
    <w:p w14:paraId="0271CED8" w14:textId="77777777" w:rsidR="00F54E57" w:rsidRDefault="00F54E57" w:rsidP="00F54E57">
      <w:pPr>
        <w:spacing w:after="0" w:line="276" w:lineRule="auto"/>
        <w:rPr>
          <w:color w:val="000000" w:themeColor="text1"/>
          <w:sz w:val="20"/>
          <w:szCs w:val="20"/>
          <w:lang w:val="en-US"/>
        </w:rPr>
      </w:pPr>
    </w:p>
    <w:p w14:paraId="5F975ACF" w14:textId="70942FF0" w:rsidR="00EE27B4" w:rsidRDefault="00B54DAA" w:rsidP="00D464AC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>T</w:t>
      </w:r>
      <w:r w:rsidR="0043617D" w:rsidRPr="00D464AC">
        <w:rPr>
          <w:color w:val="000000" w:themeColor="text1"/>
          <w:sz w:val="20"/>
          <w:szCs w:val="20"/>
          <w:lang w:val="en-US"/>
        </w:rPr>
        <w:t xml:space="preserve">hese factors are </w:t>
      </w:r>
      <w:r w:rsidR="00055044" w:rsidRPr="00D464AC">
        <w:rPr>
          <w:color w:val="000000" w:themeColor="text1"/>
          <w:sz w:val="20"/>
          <w:szCs w:val="20"/>
          <w:lang w:val="en-US"/>
        </w:rPr>
        <w:t>multiplied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 to reflect the actual risk</w:t>
      </w:r>
      <w:r w:rsidRPr="00D464AC">
        <w:rPr>
          <w:color w:val="000000" w:themeColor="text1"/>
          <w:sz w:val="20"/>
          <w:szCs w:val="20"/>
          <w:lang w:val="en-US"/>
        </w:rPr>
        <w:t xml:space="preserve"> for the sub-category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 to </w:t>
      </w:r>
      <w:r w:rsidR="005627C5" w:rsidRPr="00D464AC">
        <w:rPr>
          <w:color w:val="000000" w:themeColor="text1"/>
          <w:sz w:val="20"/>
          <w:szCs w:val="20"/>
          <w:lang w:val="en-US"/>
        </w:rPr>
        <w:t xml:space="preserve">the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overall performance of the </w:t>
      </w:r>
      <w:r w:rsidR="00A60EE2" w:rsidRPr="00D464AC">
        <w:rPr>
          <w:color w:val="000000" w:themeColor="text1"/>
          <w:sz w:val="20"/>
          <w:szCs w:val="20"/>
          <w:u w:val="dotted"/>
          <w:lang w:val="en-US"/>
        </w:rPr>
        <w:t>project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. In other words, if </w:t>
      </w:r>
      <w:r w:rsidR="00EE27B4" w:rsidRPr="00D464AC">
        <w:rPr>
          <w:color w:val="000000" w:themeColor="text1"/>
          <w:sz w:val="20"/>
          <w:szCs w:val="20"/>
          <w:lang w:val="en-US"/>
        </w:rPr>
        <w:t>e.g.,</w:t>
      </w:r>
      <w:r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fire </w:t>
      </w:r>
      <w:r w:rsidR="00A60EE2" w:rsidRPr="00D464AC">
        <w:rPr>
          <w:i/>
          <w:color w:val="000000" w:themeColor="text1"/>
          <w:sz w:val="20"/>
          <w:szCs w:val="20"/>
          <w:lang w:val="en-US"/>
        </w:rPr>
        <w:t xml:space="preserve">probability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is </w:t>
      </w:r>
      <w:r w:rsidR="00813958">
        <w:rPr>
          <w:color w:val="000000" w:themeColor="text1"/>
          <w:sz w:val="20"/>
          <w:szCs w:val="20"/>
          <w:lang w:val="en-US"/>
        </w:rPr>
        <w:t>medium</w:t>
      </w:r>
      <w:r w:rsidR="00813958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D63D94">
        <w:rPr>
          <w:color w:val="000000" w:themeColor="text1"/>
          <w:sz w:val="20"/>
          <w:szCs w:val="20"/>
          <w:lang w:val="en-US"/>
        </w:rPr>
        <w:t xml:space="preserve">(score of </w:t>
      </w:r>
      <w:r w:rsidR="00813958">
        <w:rPr>
          <w:color w:val="000000" w:themeColor="text1"/>
          <w:sz w:val="20"/>
          <w:szCs w:val="20"/>
          <w:lang w:val="en-US"/>
        </w:rPr>
        <w:t>2</w:t>
      </w:r>
      <w:r w:rsidR="00D63D94">
        <w:rPr>
          <w:color w:val="000000" w:themeColor="text1"/>
          <w:sz w:val="20"/>
          <w:szCs w:val="20"/>
          <w:lang w:val="en-US"/>
        </w:rPr>
        <w:t xml:space="preserve">)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and its </w:t>
      </w:r>
      <w:r w:rsidR="00A60EE2" w:rsidRPr="00D464AC">
        <w:rPr>
          <w:i/>
          <w:color w:val="000000" w:themeColor="text1"/>
          <w:sz w:val="20"/>
          <w:szCs w:val="20"/>
          <w:lang w:val="en-US"/>
        </w:rPr>
        <w:t xml:space="preserve">impact </w:t>
      </w:r>
      <w:r w:rsidR="00A60EE2" w:rsidRPr="00D464AC">
        <w:rPr>
          <w:color w:val="000000" w:themeColor="text1"/>
          <w:sz w:val="20"/>
          <w:szCs w:val="20"/>
          <w:lang w:val="en-US"/>
        </w:rPr>
        <w:t xml:space="preserve">on the trees </w:t>
      </w:r>
      <w:r w:rsidR="0057025B" w:rsidRPr="00D464AC">
        <w:rPr>
          <w:color w:val="000000" w:themeColor="text1"/>
          <w:sz w:val="20"/>
          <w:szCs w:val="20"/>
          <w:lang w:val="en-US"/>
        </w:rPr>
        <w:t xml:space="preserve">is </w:t>
      </w:r>
      <w:r w:rsidR="00A60EE2" w:rsidRPr="00D464AC">
        <w:rPr>
          <w:color w:val="000000" w:themeColor="text1"/>
          <w:sz w:val="20"/>
          <w:szCs w:val="20"/>
          <w:lang w:val="en-US"/>
        </w:rPr>
        <w:t>destructive</w:t>
      </w:r>
      <w:r w:rsidR="00813958">
        <w:rPr>
          <w:color w:val="000000" w:themeColor="text1"/>
          <w:sz w:val="20"/>
          <w:szCs w:val="20"/>
          <w:lang w:val="en-US"/>
        </w:rPr>
        <w:t>/high</w:t>
      </w:r>
      <w:r w:rsidR="00D63D94">
        <w:rPr>
          <w:color w:val="000000" w:themeColor="text1"/>
          <w:sz w:val="20"/>
          <w:szCs w:val="20"/>
          <w:lang w:val="en-US"/>
        </w:rPr>
        <w:t xml:space="preserve"> (score of </w:t>
      </w:r>
      <w:r w:rsidR="00813958">
        <w:rPr>
          <w:color w:val="000000" w:themeColor="text1"/>
          <w:sz w:val="20"/>
          <w:szCs w:val="20"/>
          <w:lang w:val="en-US"/>
        </w:rPr>
        <w:t>3</w:t>
      </w:r>
      <w:r w:rsidR="00D63D94">
        <w:rPr>
          <w:color w:val="000000" w:themeColor="text1"/>
          <w:sz w:val="20"/>
          <w:szCs w:val="20"/>
          <w:lang w:val="en-US"/>
        </w:rPr>
        <w:t>)</w:t>
      </w:r>
      <w:r w:rsidR="0043617D" w:rsidRPr="00D464AC">
        <w:rPr>
          <w:color w:val="000000" w:themeColor="text1"/>
          <w:sz w:val="20"/>
          <w:szCs w:val="20"/>
          <w:lang w:val="en-US"/>
        </w:rPr>
        <w:t>,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the </w:t>
      </w:r>
      <w:r w:rsidR="00055044" w:rsidRPr="00D464AC">
        <w:rPr>
          <w:color w:val="000000" w:themeColor="text1"/>
          <w:sz w:val="20"/>
          <w:szCs w:val="20"/>
          <w:lang w:val="en-US"/>
        </w:rPr>
        <w:t xml:space="preserve">combined </w:t>
      </w:r>
      <w:r w:rsidR="00855758">
        <w:rPr>
          <w:color w:val="000000" w:themeColor="text1"/>
          <w:sz w:val="20"/>
          <w:szCs w:val="20"/>
          <w:lang w:val="en-US"/>
        </w:rPr>
        <w:t xml:space="preserve">risk would require a </w:t>
      </w:r>
      <w:r w:rsidR="00855758" w:rsidRPr="007600F9">
        <w:rPr>
          <w:i/>
          <w:color w:val="000000" w:themeColor="text1"/>
          <w:sz w:val="20"/>
          <w:szCs w:val="20"/>
          <w:lang w:val="en-US"/>
        </w:rPr>
        <w:t>mitigation measure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. However, the </w:t>
      </w:r>
      <w:r w:rsidR="005E2207" w:rsidRPr="00D464AC">
        <w:rPr>
          <w:i/>
          <w:color w:val="000000" w:themeColor="text1"/>
          <w:sz w:val="20"/>
          <w:szCs w:val="20"/>
          <w:lang w:val="en-US"/>
        </w:rPr>
        <w:t xml:space="preserve">scale </w:t>
      </w:r>
      <w:r w:rsidR="005E2207" w:rsidRPr="00D464AC">
        <w:rPr>
          <w:color w:val="000000" w:themeColor="text1"/>
          <w:sz w:val="20"/>
          <w:szCs w:val="20"/>
          <w:lang w:val="en-US"/>
        </w:rPr>
        <w:t>of this event is decisive</w:t>
      </w:r>
      <w:r w:rsidRPr="00D464AC">
        <w:rPr>
          <w:color w:val="000000" w:themeColor="text1"/>
          <w:sz w:val="20"/>
          <w:szCs w:val="20"/>
          <w:lang w:val="en-US"/>
        </w:rPr>
        <w:t xml:space="preserve"> here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, </w:t>
      </w:r>
      <w:r w:rsidR="00EE27B4" w:rsidRPr="00D464AC">
        <w:rPr>
          <w:color w:val="000000" w:themeColor="text1"/>
          <w:sz w:val="20"/>
          <w:szCs w:val="20"/>
          <w:lang w:val="en-US"/>
        </w:rPr>
        <w:t>e.g.</w:t>
      </w:r>
      <w:r w:rsidR="0057025B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the </w:t>
      </w:r>
      <w:r w:rsidR="00813958">
        <w:rPr>
          <w:color w:val="000000" w:themeColor="text1"/>
          <w:sz w:val="20"/>
          <w:szCs w:val="20"/>
          <w:lang w:val="en-US"/>
        </w:rPr>
        <w:t>medium</w:t>
      </w:r>
      <w:r w:rsidR="00813958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fire </w:t>
      </w:r>
      <w:r w:rsidR="005E2207" w:rsidRPr="00D464AC">
        <w:rPr>
          <w:i/>
          <w:color w:val="000000" w:themeColor="text1"/>
          <w:sz w:val="20"/>
          <w:szCs w:val="20"/>
          <w:lang w:val="en-US"/>
        </w:rPr>
        <w:t>probability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and its</w:t>
      </w:r>
      <w:r w:rsidR="00855758">
        <w:rPr>
          <w:color w:val="000000" w:themeColor="text1"/>
          <w:sz w:val="20"/>
          <w:szCs w:val="20"/>
          <w:lang w:val="en-US"/>
        </w:rPr>
        <w:t xml:space="preserve"> </w:t>
      </w:r>
      <w:r w:rsidR="00813958">
        <w:rPr>
          <w:color w:val="000000" w:themeColor="text1"/>
          <w:sz w:val="20"/>
          <w:szCs w:val="20"/>
          <w:lang w:val="en-US"/>
        </w:rPr>
        <w:t>high</w:t>
      </w:r>
      <w:r w:rsidR="00813958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5E2207" w:rsidRPr="00D464AC">
        <w:rPr>
          <w:i/>
          <w:color w:val="000000" w:themeColor="text1"/>
          <w:sz w:val="20"/>
          <w:szCs w:val="20"/>
          <w:lang w:val="en-US"/>
        </w:rPr>
        <w:t>impact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Pr="00D464AC">
        <w:rPr>
          <w:color w:val="000000" w:themeColor="text1"/>
          <w:sz w:val="20"/>
          <w:szCs w:val="20"/>
          <w:lang w:val="en-US"/>
        </w:rPr>
        <w:t>would not reach</w:t>
      </w:r>
      <w:r w:rsidR="0057025B" w:rsidRPr="00D464AC">
        <w:rPr>
          <w:color w:val="000000" w:themeColor="text1"/>
          <w:sz w:val="20"/>
          <w:szCs w:val="20"/>
          <w:lang w:val="en-US"/>
        </w:rPr>
        <w:t xml:space="preserve"> a</w:t>
      </w:r>
      <w:r w:rsidR="00EE27B4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2325BB">
        <w:rPr>
          <w:color w:val="000000" w:themeColor="text1"/>
          <w:sz w:val="20"/>
          <w:szCs w:val="20"/>
          <w:lang w:val="en-US"/>
        </w:rPr>
        <w:t>‘</w:t>
      </w:r>
      <w:r w:rsidR="00EE27B4" w:rsidRPr="00D464AC">
        <w:rPr>
          <w:color w:val="000000" w:themeColor="text1"/>
          <w:sz w:val="20"/>
          <w:szCs w:val="20"/>
          <w:lang w:val="en-US"/>
        </w:rPr>
        <w:t>h</w:t>
      </w:r>
      <w:r w:rsidR="005E2207" w:rsidRPr="00D464AC">
        <w:rPr>
          <w:color w:val="000000" w:themeColor="text1"/>
          <w:sz w:val="20"/>
          <w:szCs w:val="20"/>
          <w:lang w:val="en-US"/>
        </w:rPr>
        <w:t>igh</w:t>
      </w:r>
      <w:r w:rsidR="002325BB">
        <w:rPr>
          <w:color w:val="000000" w:themeColor="text1"/>
          <w:sz w:val="20"/>
          <w:szCs w:val="20"/>
          <w:lang w:val="en-US"/>
        </w:rPr>
        <w:t>’</w:t>
      </w:r>
      <w:r w:rsidR="0057025B" w:rsidRPr="00D464AC">
        <w:rPr>
          <w:color w:val="000000" w:themeColor="text1"/>
          <w:sz w:val="20"/>
          <w:szCs w:val="20"/>
          <w:lang w:val="en-US"/>
        </w:rPr>
        <w:t xml:space="preserve"> overall risk rating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if </w:t>
      </w:r>
      <w:r w:rsidR="0057025B" w:rsidRPr="00D464AC">
        <w:rPr>
          <w:color w:val="000000" w:themeColor="text1"/>
          <w:sz w:val="20"/>
          <w:szCs w:val="20"/>
          <w:lang w:val="en-US"/>
        </w:rPr>
        <w:t xml:space="preserve">the event </w:t>
      </w:r>
      <w:r w:rsidR="00813958" w:rsidRPr="008A42D2">
        <w:rPr>
          <w:color w:val="000000" w:themeColor="text1"/>
          <w:sz w:val="20"/>
          <w:szCs w:val="20"/>
          <w:lang w:val="en-US"/>
        </w:rPr>
        <w:t>effects</w:t>
      </w:r>
      <w:r w:rsidR="00E86FD6" w:rsidRPr="00813958">
        <w:rPr>
          <w:color w:val="000000" w:themeColor="text1"/>
          <w:sz w:val="20"/>
          <w:szCs w:val="20"/>
          <w:lang w:val="en-US"/>
        </w:rPr>
        <w:t xml:space="preserve"> </w:t>
      </w:r>
      <w:r w:rsidR="00055044" w:rsidRPr="00D464AC">
        <w:rPr>
          <w:color w:val="000000" w:themeColor="text1"/>
          <w:sz w:val="20"/>
          <w:szCs w:val="20"/>
          <w:lang w:val="en-US"/>
        </w:rPr>
        <w:t>only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a small part </w:t>
      </w:r>
      <w:r w:rsidR="00EE27B4" w:rsidRPr="00D464AC">
        <w:rPr>
          <w:color w:val="000000" w:themeColor="text1"/>
          <w:sz w:val="20"/>
          <w:szCs w:val="20"/>
          <w:lang w:val="en-US"/>
        </w:rPr>
        <w:t>(</w:t>
      </w:r>
      <w:r w:rsidR="00813958" w:rsidRPr="008A42D2">
        <w:rPr>
          <w:i/>
          <w:color w:val="000000" w:themeColor="text1"/>
          <w:sz w:val="20"/>
          <w:szCs w:val="20"/>
          <w:lang w:val="en-US"/>
        </w:rPr>
        <w:t>special</w:t>
      </w:r>
      <w:r w:rsidR="00813958">
        <w:rPr>
          <w:color w:val="000000" w:themeColor="text1"/>
          <w:sz w:val="20"/>
          <w:szCs w:val="20"/>
          <w:lang w:val="en-US"/>
        </w:rPr>
        <w:t xml:space="preserve"> </w:t>
      </w:r>
      <w:r w:rsidR="00EE27B4" w:rsidRPr="00D464AC">
        <w:rPr>
          <w:i/>
          <w:color w:val="000000" w:themeColor="text1"/>
          <w:sz w:val="20"/>
          <w:szCs w:val="20"/>
          <w:lang w:val="en-US"/>
        </w:rPr>
        <w:t>scale</w:t>
      </w:r>
      <w:r w:rsidR="00EE27B4" w:rsidRPr="00D464AC">
        <w:rPr>
          <w:color w:val="000000" w:themeColor="text1"/>
          <w:sz w:val="20"/>
          <w:szCs w:val="20"/>
          <w:lang w:val="en-US"/>
        </w:rPr>
        <w:t xml:space="preserve">) 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of </w:t>
      </w:r>
      <w:r w:rsidR="005E2207" w:rsidRPr="00D464AC">
        <w:rPr>
          <w:color w:val="000000" w:themeColor="text1"/>
          <w:sz w:val="20"/>
          <w:szCs w:val="20"/>
          <w:u w:val="dotted"/>
          <w:lang w:val="en-US"/>
        </w:rPr>
        <w:t>project area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D776B6">
        <w:rPr>
          <w:color w:val="000000" w:themeColor="text1"/>
          <w:sz w:val="20"/>
          <w:szCs w:val="20"/>
          <w:lang w:val="en-US"/>
        </w:rPr>
        <w:t xml:space="preserve">(score of 1) </w:t>
      </w:r>
      <w:r w:rsidR="005E2207" w:rsidRPr="00D464AC">
        <w:rPr>
          <w:color w:val="000000" w:themeColor="text1"/>
          <w:sz w:val="20"/>
          <w:szCs w:val="20"/>
          <w:lang w:val="en-US"/>
        </w:rPr>
        <w:t>and</w:t>
      </w:r>
      <w:r w:rsidRPr="00D464AC">
        <w:rPr>
          <w:color w:val="000000" w:themeColor="text1"/>
          <w:sz w:val="20"/>
          <w:szCs w:val="20"/>
          <w:lang w:val="en-US"/>
        </w:rPr>
        <w:t xml:space="preserve"> thus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does not lead to significant reversal</w:t>
      </w:r>
      <w:r w:rsidR="00C44852" w:rsidRPr="00D464AC">
        <w:rPr>
          <w:color w:val="000000" w:themeColor="text1"/>
          <w:sz w:val="20"/>
          <w:szCs w:val="20"/>
          <w:lang w:val="en-US"/>
        </w:rPr>
        <w:t>s</w:t>
      </w:r>
      <w:r w:rsidR="005E2207" w:rsidRPr="00D464AC">
        <w:rPr>
          <w:color w:val="000000" w:themeColor="text1"/>
          <w:sz w:val="20"/>
          <w:szCs w:val="20"/>
          <w:lang w:val="en-US"/>
        </w:rPr>
        <w:t xml:space="preserve"> of sequestered carbon</w:t>
      </w:r>
      <w:r w:rsidR="00055044" w:rsidRPr="00D464AC">
        <w:rPr>
          <w:color w:val="000000" w:themeColor="text1"/>
          <w:sz w:val="20"/>
          <w:szCs w:val="20"/>
          <w:lang w:val="en-US"/>
        </w:rPr>
        <w:t xml:space="preserve"> overall</w:t>
      </w:r>
      <w:r w:rsidR="00D776B6">
        <w:rPr>
          <w:color w:val="000000" w:themeColor="text1"/>
          <w:sz w:val="20"/>
          <w:szCs w:val="20"/>
          <w:lang w:val="en-US"/>
        </w:rPr>
        <w:t xml:space="preserve"> (total score of 6)</w:t>
      </w:r>
      <w:r w:rsidR="000C3DDA">
        <w:rPr>
          <w:color w:val="000000" w:themeColor="text1"/>
          <w:sz w:val="20"/>
          <w:szCs w:val="20"/>
          <w:lang w:val="en-US"/>
        </w:rPr>
        <w:t>.</w:t>
      </w:r>
    </w:p>
    <w:p w14:paraId="4C83AD49" w14:textId="6318DB81" w:rsidR="00F54E57" w:rsidRDefault="00F54E57">
      <w:pPr>
        <w:spacing w:after="0"/>
        <w:jc w:val="left"/>
        <w:rPr>
          <w:color w:val="000000" w:themeColor="text1"/>
          <w:sz w:val="20"/>
          <w:szCs w:val="20"/>
          <w:lang w:val="en-US"/>
        </w:rPr>
      </w:pPr>
      <w:r>
        <w:rPr>
          <w:color w:val="000000" w:themeColor="text1"/>
          <w:sz w:val="20"/>
          <w:szCs w:val="20"/>
          <w:lang w:val="en-US"/>
        </w:rPr>
        <w:br w:type="page"/>
      </w:r>
    </w:p>
    <w:p w14:paraId="4BA9D60E" w14:textId="77777777" w:rsidR="005059BD" w:rsidRPr="00D464AC" w:rsidRDefault="005059BD" w:rsidP="00D464AC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</w:p>
    <w:p w14:paraId="208FCE44" w14:textId="77777777" w:rsidR="00FB72BC" w:rsidRDefault="00FB72BC" w:rsidP="00D464AC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</w:p>
    <w:p w14:paraId="749494EB" w14:textId="1D8A056B" w:rsidR="00BC4169" w:rsidRPr="00D464AC" w:rsidRDefault="00C17183" w:rsidP="00D464AC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 xml:space="preserve">The multiplication of </w:t>
      </w:r>
      <w:r w:rsidRPr="00D464AC">
        <w:rPr>
          <w:i/>
          <w:color w:val="000000" w:themeColor="text1"/>
          <w:sz w:val="20"/>
          <w:szCs w:val="20"/>
          <w:lang w:val="en-US"/>
        </w:rPr>
        <w:t>probability</w:t>
      </w:r>
      <w:r w:rsidRPr="00D464AC">
        <w:rPr>
          <w:color w:val="000000" w:themeColor="text1"/>
          <w:sz w:val="20"/>
          <w:szCs w:val="20"/>
          <w:lang w:val="en-US"/>
        </w:rPr>
        <w:t xml:space="preserve">, </w:t>
      </w:r>
      <w:r w:rsidRPr="00D464AC">
        <w:rPr>
          <w:i/>
          <w:color w:val="000000" w:themeColor="text1"/>
          <w:sz w:val="20"/>
          <w:szCs w:val="20"/>
          <w:lang w:val="en-US"/>
        </w:rPr>
        <w:t xml:space="preserve">impact </w:t>
      </w:r>
      <w:r w:rsidRPr="00D464AC">
        <w:rPr>
          <w:color w:val="000000" w:themeColor="text1"/>
          <w:sz w:val="20"/>
          <w:szCs w:val="20"/>
          <w:lang w:val="en-US"/>
        </w:rPr>
        <w:t xml:space="preserve">and </w:t>
      </w:r>
      <w:r w:rsidRPr="00D464AC">
        <w:rPr>
          <w:i/>
          <w:color w:val="000000" w:themeColor="text1"/>
          <w:sz w:val="20"/>
          <w:szCs w:val="20"/>
          <w:lang w:val="en-US"/>
        </w:rPr>
        <w:t>scale</w:t>
      </w:r>
      <w:r w:rsidRPr="00D464AC">
        <w:rPr>
          <w:color w:val="000000" w:themeColor="text1"/>
          <w:sz w:val="20"/>
          <w:szCs w:val="20"/>
          <w:lang w:val="en-US"/>
        </w:rPr>
        <w:t xml:space="preserve"> leads to a score between </w:t>
      </w:r>
      <w:r w:rsidR="00813958">
        <w:rPr>
          <w:color w:val="000000" w:themeColor="text1"/>
          <w:sz w:val="20"/>
          <w:szCs w:val="20"/>
          <w:lang w:val="en-US"/>
        </w:rPr>
        <w:t>0</w:t>
      </w:r>
      <w:r w:rsidR="00813958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Pr="00D464AC">
        <w:rPr>
          <w:color w:val="000000" w:themeColor="text1"/>
          <w:sz w:val="20"/>
          <w:szCs w:val="20"/>
          <w:lang w:val="en-US"/>
        </w:rPr>
        <w:t xml:space="preserve">and 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27. </w:t>
      </w:r>
    </w:p>
    <w:p w14:paraId="10ED1C9A" w14:textId="3AD64992" w:rsidR="00BC4169" w:rsidRPr="00D464AC" w:rsidRDefault="00055044" w:rsidP="00D464AC">
      <w:pPr>
        <w:pStyle w:val="ListParagraph"/>
        <w:numPr>
          <w:ilvl w:val="0"/>
          <w:numId w:val="10"/>
        </w:numPr>
        <w:spacing w:line="276" w:lineRule="auto"/>
        <w:jc w:val="left"/>
        <w:rPr>
          <w:color w:val="000000" w:themeColor="text1"/>
          <w:sz w:val="20"/>
          <w:szCs w:val="20"/>
          <w:lang w:val="en-US"/>
        </w:rPr>
      </w:pPr>
      <w:r w:rsidRPr="00D464AC">
        <w:rPr>
          <w:b/>
          <w:color w:val="000000" w:themeColor="text1"/>
          <w:sz w:val="20"/>
          <w:szCs w:val="20"/>
          <w:lang w:val="en-US"/>
        </w:rPr>
        <w:t>S</w:t>
      </w:r>
      <w:r w:rsidR="00C44852" w:rsidRPr="00D464AC">
        <w:rPr>
          <w:b/>
          <w:color w:val="000000" w:themeColor="text1"/>
          <w:sz w:val="20"/>
          <w:szCs w:val="20"/>
          <w:lang w:val="en-US"/>
        </w:rPr>
        <w:t xml:space="preserve">core </w:t>
      </w:r>
      <w:r w:rsidR="00866B98">
        <w:rPr>
          <w:b/>
          <w:color w:val="000000" w:themeColor="text1"/>
          <w:sz w:val="20"/>
          <w:szCs w:val="20"/>
          <w:lang w:val="en-US"/>
        </w:rPr>
        <w:t>0</w:t>
      </w:r>
      <w:r w:rsidR="00C44852" w:rsidRPr="00D464AC">
        <w:rPr>
          <w:b/>
          <w:color w:val="000000" w:themeColor="text1"/>
          <w:sz w:val="20"/>
          <w:szCs w:val="20"/>
          <w:lang w:val="en-US"/>
        </w:rPr>
        <w:t xml:space="preserve"> - </w:t>
      </w:r>
      <w:r w:rsidR="00E502B1" w:rsidRPr="00D464AC">
        <w:rPr>
          <w:b/>
          <w:color w:val="000000" w:themeColor="text1"/>
          <w:sz w:val="20"/>
          <w:szCs w:val="20"/>
          <w:lang w:val="en-US"/>
        </w:rPr>
        <w:t>6</w:t>
      </w:r>
      <w:r w:rsidR="00662B46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54DAA" w:rsidRPr="00D464AC">
        <w:rPr>
          <w:color w:val="000000" w:themeColor="text1"/>
          <w:sz w:val="20"/>
          <w:szCs w:val="20"/>
          <w:lang w:val="en-US"/>
        </w:rPr>
        <w:t>designates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 risk</w:t>
      </w:r>
      <w:r w:rsidR="00B54DAA" w:rsidRPr="00D464AC">
        <w:rPr>
          <w:color w:val="000000" w:themeColor="text1"/>
          <w:sz w:val="20"/>
          <w:szCs w:val="20"/>
          <w:lang w:val="en-US"/>
        </w:rPr>
        <w:t>s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 for 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which </w:t>
      </w:r>
      <w:r w:rsidR="00C44852" w:rsidRPr="007600F9">
        <w:rPr>
          <w:b/>
          <w:i/>
          <w:color w:val="000000" w:themeColor="text1"/>
          <w:sz w:val="20"/>
          <w:szCs w:val="20"/>
          <w:lang w:val="en-US"/>
        </w:rPr>
        <w:t>mitigation measures</w:t>
      </w:r>
      <w:r w:rsidR="00B54DAA" w:rsidRPr="007600F9">
        <w:rPr>
          <w:b/>
          <w:color w:val="000000" w:themeColor="text1"/>
          <w:sz w:val="20"/>
          <w:szCs w:val="20"/>
          <w:lang w:val="en-US"/>
        </w:rPr>
        <w:t xml:space="preserve"> are not mandatory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 under G</w:t>
      </w:r>
      <w:r w:rsidR="00BC4169" w:rsidRPr="00D464AC">
        <w:rPr>
          <w:color w:val="000000" w:themeColor="text1"/>
          <w:sz w:val="20"/>
          <w:szCs w:val="20"/>
          <w:lang w:val="en-US"/>
        </w:rPr>
        <w:t>old Standard</w:t>
      </w:r>
      <w:r w:rsidR="00E502B1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(though still </w:t>
      </w:r>
      <w:r w:rsidR="00E502B1" w:rsidRPr="00D464AC">
        <w:rPr>
          <w:color w:val="000000" w:themeColor="text1"/>
          <w:sz w:val="20"/>
          <w:szCs w:val="20"/>
          <w:lang w:val="en-US"/>
        </w:rPr>
        <w:t>recommend</w:t>
      </w:r>
      <w:r w:rsidR="00B54DAA" w:rsidRPr="00D464AC">
        <w:rPr>
          <w:color w:val="000000" w:themeColor="text1"/>
          <w:sz w:val="20"/>
          <w:szCs w:val="20"/>
          <w:lang w:val="en-US"/>
        </w:rPr>
        <w:t>ed)</w:t>
      </w:r>
      <w:r w:rsidR="00BC4169" w:rsidRPr="00D464AC">
        <w:rPr>
          <w:color w:val="000000" w:themeColor="text1"/>
          <w:sz w:val="20"/>
          <w:szCs w:val="20"/>
          <w:lang w:val="en-US"/>
        </w:rPr>
        <w:t>.</w:t>
      </w:r>
    </w:p>
    <w:p w14:paraId="5DC8F2DE" w14:textId="53D85DA6" w:rsidR="00BC4169" w:rsidRPr="00D464AC" w:rsidRDefault="00BC4169" w:rsidP="00D464AC">
      <w:pPr>
        <w:pStyle w:val="ListParagraph"/>
        <w:numPr>
          <w:ilvl w:val="0"/>
          <w:numId w:val="10"/>
        </w:numPr>
        <w:spacing w:line="276" w:lineRule="auto"/>
        <w:jc w:val="left"/>
        <w:rPr>
          <w:color w:val="000000" w:themeColor="text1"/>
          <w:sz w:val="20"/>
          <w:szCs w:val="20"/>
          <w:lang w:val="en-US"/>
        </w:rPr>
      </w:pPr>
      <w:r w:rsidRPr="00D464AC">
        <w:rPr>
          <w:b/>
          <w:color w:val="000000" w:themeColor="text1"/>
          <w:sz w:val="20"/>
          <w:szCs w:val="20"/>
          <w:lang w:val="en-US"/>
        </w:rPr>
        <w:t>Sc</w:t>
      </w:r>
      <w:r w:rsidR="00C44852" w:rsidRPr="00D464AC">
        <w:rPr>
          <w:b/>
          <w:color w:val="000000" w:themeColor="text1"/>
          <w:sz w:val="20"/>
          <w:szCs w:val="20"/>
          <w:lang w:val="en-US"/>
        </w:rPr>
        <w:t xml:space="preserve">ore 7 </w:t>
      </w:r>
      <w:r w:rsidRPr="00D464AC">
        <w:rPr>
          <w:b/>
          <w:color w:val="000000" w:themeColor="text1"/>
          <w:sz w:val="20"/>
          <w:szCs w:val="20"/>
          <w:lang w:val="en-US"/>
        </w:rPr>
        <w:t>-</w:t>
      </w:r>
      <w:r w:rsidR="00C44852" w:rsidRPr="00D464AC">
        <w:rPr>
          <w:b/>
          <w:color w:val="000000" w:themeColor="text1"/>
          <w:sz w:val="20"/>
          <w:szCs w:val="20"/>
          <w:lang w:val="en-US"/>
        </w:rPr>
        <w:t xml:space="preserve"> 27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indicates </w:t>
      </w:r>
      <w:r w:rsidR="00C44852" w:rsidRPr="00D464AC">
        <w:rPr>
          <w:color w:val="000000" w:themeColor="text1"/>
          <w:sz w:val="20"/>
          <w:szCs w:val="20"/>
          <w:lang w:val="en-US"/>
        </w:rPr>
        <w:t>that risk</w:t>
      </w:r>
      <w:r w:rsidR="00B54DAA" w:rsidRPr="00D464AC">
        <w:rPr>
          <w:color w:val="000000" w:themeColor="text1"/>
          <w:sz w:val="20"/>
          <w:szCs w:val="20"/>
          <w:lang w:val="en-US"/>
        </w:rPr>
        <w:t>s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 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are </w:t>
      </w:r>
      <w:r w:rsidR="00D54E00" w:rsidRPr="00D464AC">
        <w:rPr>
          <w:color w:val="000000" w:themeColor="text1"/>
          <w:sz w:val="20"/>
          <w:szCs w:val="20"/>
          <w:lang w:val="en-US"/>
        </w:rPr>
        <w:t>not acceptable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 and </w:t>
      </w:r>
      <w:r w:rsidR="00C44852" w:rsidRPr="007600F9">
        <w:rPr>
          <w:b/>
          <w:i/>
          <w:color w:val="000000" w:themeColor="text1"/>
          <w:sz w:val="20"/>
          <w:szCs w:val="20"/>
          <w:lang w:val="en-US"/>
        </w:rPr>
        <w:t>mitigation measures</w:t>
      </w:r>
      <w:r w:rsidR="00C44852" w:rsidRPr="007600F9">
        <w:rPr>
          <w:b/>
          <w:color w:val="000000" w:themeColor="text1"/>
          <w:sz w:val="20"/>
          <w:szCs w:val="20"/>
          <w:lang w:val="en-US"/>
        </w:rPr>
        <w:t xml:space="preserve"> are required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 in order</w:t>
      </w:r>
      <w:r w:rsidR="00E86FD6">
        <w:rPr>
          <w:color w:val="000000" w:themeColor="text1"/>
          <w:sz w:val="20"/>
          <w:szCs w:val="20"/>
          <w:lang w:val="en-US"/>
        </w:rPr>
        <w:t xml:space="preserve"> to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 pass</w:t>
      </w:r>
      <w:r w:rsidR="00E86FD6">
        <w:rPr>
          <w:color w:val="000000" w:themeColor="text1"/>
          <w:sz w:val="20"/>
          <w:szCs w:val="20"/>
          <w:lang w:val="en-US"/>
        </w:rPr>
        <w:t xml:space="preserve"> the Gold Standard risk assessment</w:t>
      </w:r>
      <w:r w:rsidR="00C44852" w:rsidRPr="00D464AC">
        <w:rPr>
          <w:color w:val="000000" w:themeColor="text1"/>
          <w:sz w:val="20"/>
          <w:szCs w:val="20"/>
          <w:lang w:val="en-US"/>
        </w:rPr>
        <w:t xml:space="preserve">. </w:t>
      </w:r>
    </w:p>
    <w:p w14:paraId="60626275" w14:textId="77777777" w:rsidR="00BC4169" w:rsidRPr="00D464AC" w:rsidRDefault="00BC4169" w:rsidP="00D464AC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</w:p>
    <w:p w14:paraId="2C6E9D24" w14:textId="13027F21" w:rsidR="00C44852" w:rsidRPr="00D464AC" w:rsidRDefault="0043617D" w:rsidP="00D464AC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  <w:r w:rsidRPr="00D464AC">
        <w:rPr>
          <w:color w:val="000000" w:themeColor="text1"/>
          <w:sz w:val="20"/>
          <w:szCs w:val="20"/>
          <w:lang w:val="en-US"/>
        </w:rPr>
        <w:t xml:space="preserve">Note that risks </w:t>
      </w:r>
      <w:r w:rsidRPr="00D464AC">
        <w:rPr>
          <w:b/>
          <w:color w:val="000000" w:themeColor="text1"/>
          <w:sz w:val="20"/>
          <w:szCs w:val="20"/>
          <w:lang w:val="en-US"/>
        </w:rPr>
        <w:t xml:space="preserve">are </w:t>
      </w:r>
      <w:r w:rsidR="00B54DAA" w:rsidRPr="00D464AC">
        <w:rPr>
          <w:b/>
          <w:color w:val="000000" w:themeColor="text1"/>
          <w:sz w:val="20"/>
          <w:szCs w:val="20"/>
          <w:lang w:val="en-US"/>
        </w:rPr>
        <w:t xml:space="preserve">initially </w:t>
      </w:r>
      <w:r w:rsidRPr="00D464AC">
        <w:rPr>
          <w:b/>
          <w:color w:val="000000" w:themeColor="text1"/>
          <w:sz w:val="20"/>
          <w:szCs w:val="20"/>
          <w:lang w:val="en-US"/>
        </w:rPr>
        <w:t xml:space="preserve">assessed without taking into account </w:t>
      </w:r>
      <w:r w:rsidRPr="00D464AC">
        <w:rPr>
          <w:b/>
          <w:i/>
          <w:color w:val="000000" w:themeColor="text1"/>
          <w:sz w:val="20"/>
          <w:szCs w:val="20"/>
          <w:lang w:val="en-US"/>
        </w:rPr>
        <w:t>mitigation measures</w:t>
      </w:r>
      <w:r w:rsidRPr="00D464AC">
        <w:rPr>
          <w:b/>
          <w:color w:val="000000" w:themeColor="text1"/>
          <w:sz w:val="20"/>
          <w:szCs w:val="20"/>
          <w:lang w:val="en-US"/>
        </w:rPr>
        <w:t xml:space="preserve"> (present or planned)</w:t>
      </w:r>
      <w:r w:rsidR="00D54E00" w:rsidRPr="00D464AC">
        <w:rPr>
          <w:b/>
          <w:color w:val="000000" w:themeColor="text1"/>
          <w:sz w:val="20"/>
          <w:szCs w:val="20"/>
          <w:lang w:val="en-US"/>
        </w:rPr>
        <w:t xml:space="preserve">. </w:t>
      </w:r>
      <w:r w:rsidR="00D54E00" w:rsidRPr="00D464AC">
        <w:rPr>
          <w:color w:val="000000" w:themeColor="text1"/>
          <w:sz w:val="20"/>
          <w:szCs w:val="20"/>
          <w:lang w:val="en-US"/>
        </w:rPr>
        <w:t xml:space="preserve">After </w:t>
      </w:r>
      <w:r w:rsidR="00923FF7" w:rsidRPr="00D464AC">
        <w:rPr>
          <w:color w:val="000000" w:themeColor="text1"/>
          <w:sz w:val="20"/>
          <w:szCs w:val="20"/>
          <w:lang w:val="en-US"/>
        </w:rPr>
        <w:t xml:space="preserve">adequate </w:t>
      </w:r>
      <w:r w:rsidR="00D54E00" w:rsidRPr="00D464AC">
        <w:rPr>
          <w:i/>
          <w:color w:val="000000" w:themeColor="text1"/>
          <w:sz w:val="20"/>
          <w:szCs w:val="20"/>
          <w:lang w:val="en-US"/>
        </w:rPr>
        <w:t>mitigation measures</w:t>
      </w:r>
      <w:r w:rsidR="00D54E00" w:rsidRPr="00D464AC">
        <w:rPr>
          <w:color w:val="000000" w:themeColor="text1"/>
          <w:sz w:val="20"/>
          <w:szCs w:val="20"/>
          <w:lang w:val="en-US"/>
        </w:rPr>
        <w:t xml:space="preserve"> are </w:t>
      </w:r>
      <w:r w:rsidR="00923FF7" w:rsidRPr="00D464AC">
        <w:rPr>
          <w:color w:val="000000" w:themeColor="text1"/>
          <w:sz w:val="20"/>
          <w:szCs w:val="20"/>
          <w:lang w:val="en-US"/>
        </w:rPr>
        <w:t>defined</w:t>
      </w:r>
      <w:r w:rsidR="00D54E00" w:rsidRPr="00D464AC">
        <w:rPr>
          <w:color w:val="000000" w:themeColor="text1"/>
          <w:sz w:val="20"/>
          <w:szCs w:val="20"/>
          <w:lang w:val="en-US"/>
        </w:rPr>
        <w:t xml:space="preserve">, </w:t>
      </w:r>
      <w:r w:rsidR="00923FF7" w:rsidRPr="00D464AC">
        <w:rPr>
          <w:color w:val="000000" w:themeColor="text1"/>
          <w:sz w:val="20"/>
          <w:szCs w:val="20"/>
          <w:lang w:val="en-US"/>
        </w:rPr>
        <w:t>a</w:t>
      </w:r>
      <w:r w:rsidR="00B54DAA" w:rsidRPr="00D464AC">
        <w:rPr>
          <w:color w:val="000000" w:themeColor="text1"/>
          <w:sz w:val="20"/>
          <w:szCs w:val="20"/>
          <w:lang w:val="en-US"/>
        </w:rPr>
        <w:t xml:space="preserve"> corrected </w:t>
      </w:r>
      <w:r w:rsidR="00D54E00" w:rsidRPr="00D464AC">
        <w:rPr>
          <w:color w:val="000000" w:themeColor="text1"/>
          <w:sz w:val="20"/>
          <w:szCs w:val="20"/>
          <w:lang w:val="en-US"/>
        </w:rPr>
        <w:t>score (</w:t>
      </w:r>
      <w:r w:rsidR="00923FF7" w:rsidRPr="00D464AC">
        <w:rPr>
          <w:color w:val="000000" w:themeColor="text1"/>
          <w:sz w:val="20"/>
          <w:szCs w:val="20"/>
          <w:lang w:val="en-US"/>
        </w:rPr>
        <w:t xml:space="preserve">taking into account the </w:t>
      </w:r>
      <w:r w:rsidR="00D54E00" w:rsidRPr="00D464AC">
        <w:rPr>
          <w:i/>
          <w:color w:val="000000" w:themeColor="text1"/>
          <w:sz w:val="20"/>
          <w:szCs w:val="20"/>
          <w:lang w:val="en-US"/>
        </w:rPr>
        <w:t>mitigation measures</w:t>
      </w:r>
      <w:r w:rsidR="00D54E00" w:rsidRPr="00D464AC">
        <w:rPr>
          <w:color w:val="000000" w:themeColor="text1"/>
          <w:sz w:val="20"/>
          <w:szCs w:val="20"/>
          <w:lang w:val="en-US"/>
        </w:rPr>
        <w:t xml:space="preserve">) </w:t>
      </w:r>
      <w:r w:rsidR="00BC4169" w:rsidRPr="00D464AC">
        <w:rPr>
          <w:color w:val="000000" w:themeColor="text1"/>
          <w:sz w:val="20"/>
          <w:szCs w:val="20"/>
          <w:lang w:val="en-US"/>
        </w:rPr>
        <w:t>shall</w:t>
      </w:r>
      <w:r w:rsidR="00D54E00" w:rsidRPr="00D464AC">
        <w:rPr>
          <w:color w:val="000000" w:themeColor="text1"/>
          <w:sz w:val="20"/>
          <w:szCs w:val="20"/>
          <w:lang w:val="en-US"/>
        </w:rPr>
        <w:t xml:space="preserve"> lead to risk </w:t>
      </w:r>
      <w:r w:rsidR="00D54E00" w:rsidRPr="00D464AC">
        <w:rPr>
          <w:b/>
          <w:color w:val="000000" w:themeColor="text1"/>
          <w:sz w:val="20"/>
          <w:szCs w:val="20"/>
          <w:lang w:val="en-US"/>
        </w:rPr>
        <w:t>score of 6</w:t>
      </w:r>
      <w:r w:rsidR="00282B5D" w:rsidRPr="00D464AC">
        <w:rPr>
          <w:b/>
          <w:color w:val="000000" w:themeColor="text1"/>
          <w:sz w:val="20"/>
          <w:szCs w:val="20"/>
          <w:lang w:val="en-US"/>
        </w:rPr>
        <w:t xml:space="preserve"> or lower</w:t>
      </w:r>
      <w:r w:rsidR="00D54E00" w:rsidRPr="00D464AC">
        <w:rPr>
          <w:color w:val="000000" w:themeColor="text1"/>
          <w:sz w:val="20"/>
          <w:szCs w:val="20"/>
          <w:lang w:val="en-US"/>
        </w:rPr>
        <w:t>.</w:t>
      </w:r>
    </w:p>
    <w:p w14:paraId="43677D9C" w14:textId="77777777" w:rsidR="00250FD7" w:rsidRDefault="00250FD7" w:rsidP="00D464AC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</w:p>
    <w:p w14:paraId="2D6AEB72" w14:textId="31E1B673" w:rsidR="002F1FDB" w:rsidRPr="00D464AC" w:rsidRDefault="00250FD7" w:rsidP="002F1FDB">
      <w:pPr>
        <w:spacing w:after="0" w:line="276" w:lineRule="auto"/>
        <w:jc w:val="left"/>
        <w:rPr>
          <w:color w:val="000000" w:themeColor="text1"/>
          <w:sz w:val="20"/>
          <w:szCs w:val="20"/>
          <w:lang w:val="en-US"/>
        </w:rPr>
      </w:pPr>
      <w:r>
        <w:rPr>
          <w:color w:val="000000" w:themeColor="text1"/>
          <w:sz w:val="20"/>
          <w:szCs w:val="20"/>
          <w:lang w:val="en-US"/>
        </w:rPr>
        <w:t xml:space="preserve">The </w:t>
      </w:r>
      <w:r w:rsidRPr="008A42D2">
        <w:rPr>
          <w:color w:val="000000" w:themeColor="text1"/>
          <w:sz w:val="20"/>
          <w:szCs w:val="20"/>
          <w:u w:val="dotted"/>
          <w:lang w:val="en-US"/>
        </w:rPr>
        <w:t>project owner</w:t>
      </w:r>
      <w:r>
        <w:rPr>
          <w:color w:val="000000" w:themeColor="text1"/>
          <w:sz w:val="20"/>
          <w:szCs w:val="20"/>
          <w:lang w:val="en-US"/>
        </w:rPr>
        <w:t xml:space="preserve"> may use </w:t>
      </w:r>
      <w:r w:rsidR="002F1FDB">
        <w:rPr>
          <w:color w:val="000000" w:themeColor="text1"/>
          <w:sz w:val="20"/>
          <w:szCs w:val="20"/>
          <w:lang w:val="en-US"/>
        </w:rPr>
        <w:t>any type</w:t>
      </w:r>
      <w:r>
        <w:rPr>
          <w:color w:val="000000" w:themeColor="text1"/>
          <w:sz w:val="20"/>
          <w:szCs w:val="20"/>
          <w:lang w:val="en-US"/>
        </w:rPr>
        <w:t xml:space="preserve"> of </w:t>
      </w:r>
      <w:r w:rsidR="002F1FDB">
        <w:rPr>
          <w:color w:val="000000" w:themeColor="text1"/>
          <w:sz w:val="20"/>
          <w:szCs w:val="20"/>
          <w:lang w:val="en-US"/>
        </w:rPr>
        <w:t>creditable</w:t>
      </w:r>
      <w:r>
        <w:rPr>
          <w:color w:val="000000" w:themeColor="text1"/>
          <w:sz w:val="20"/>
          <w:szCs w:val="20"/>
          <w:lang w:val="en-US"/>
        </w:rPr>
        <w:t xml:space="preserve"> information to support his </w:t>
      </w:r>
      <w:r w:rsidR="002F1FDB">
        <w:rPr>
          <w:color w:val="000000" w:themeColor="text1"/>
          <w:sz w:val="20"/>
          <w:szCs w:val="20"/>
          <w:lang w:val="en-US"/>
        </w:rPr>
        <w:t xml:space="preserve">statements, including but not limited to scientific report, studies, </w:t>
      </w:r>
      <w:r w:rsidR="005724DE">
        <w:rPr>
          <w:color w:val="000000" w:themeColor="text1"/>
          <w:sz w:val="20"/>
          <w:szCs w:val="20"/>
          <w:lang w:val="en-US"/>
        </w:rPr>
        <w:t xml:space="preserve">historic data, </w:t>
      </w:r>
      <w:r w:rsidR="002F1FDB">
        <w:rPr>
          <w:color w:val="000000" w:themeColor="text1"/>
          <w:sz w:val="20"/>
          <w:szCs w:val="20"/>
          <w:lang w:val="en-US"/>
        </w:rPr>
        <w:t xml:space="preserve">pictures, maps, credible websites, </w:t>
      </w:r>
      <w:r w:rsidR="003A518A" w:rsidRPr="003A518A">
        <w:rPr>
          <w:color w:val="000000" w:themeColor="text1"/>
          <w:sz w:val="20"/>
          <w:szCs w:val="20"/>
          <w:lang w:val="en-US"/>
        </w:rPr>
        <w:t>aerial ima</w:t>
      </w:r>
      <w:r w:rsidR="003A518A">
        <w:rPr>
          <w:color w:val="000000" w:themeColor="text1"/>
          <w:sz w:val="20"/>
          <w:szCs w:val="20"/>
          <w:lang w:val="en-US"/>
        </w:rPr>
        <w:t xml:space="preserve">gery, CVs, legal documents, </w:t>
      </w:r>
      <w:r w:rsidR="002F1FDB">
        <w:rPr>
          <w:color w:val="000000" w:themeColor="text1"/>
          <w:sz w:val="20"/>
          <w:szCs w:val="20"/>
          <w:lang w:val="en-US"/>
        </w:rPr>
        <w:t>etc.</w:t>
      </w:r>
    </w:p>
    <w:p w14:paraId="51548741" w14:textId="79D74F26" w:rsidR="00F667B9" w:rsidRPr="00483B04" w:rsidRDefault="00F667B9" w:rsidP="00D464AC">
      <w:pPr>
        <w:spacing w:after="0" w:line="276" w:lineRule="auto"/>
        <w:rPr>
          <w:color w:val="000000" w:themeColor="text1"/>
          <w:sz w:val="22"/>
          <w:szCs w:val="22"/>
          <w:lang w:val="en-US"/>
        </w:rPr>
        <w:sectPr w:rsidR="00F667B9" w:rsidRPr="00483B04" w:rsidSect="00F667B9">
          <w:headerReference w:type="default" r:id="rId14"/>
          <w:footerReference w:type="even" r:id="rId15"/>
          <w:footerReference w:type="default" r:id="rId16"/>
          <w:pgSz w:w="11900" w:h="16820"/>
          <w:pgMar w:top="1418" w:right="1247" w:bottom="1418" w:left="1247" w:header="567" w:footer="244" w:gutter="0"/>
          <w:cols w:space="708"/>
        </w:sectPr>
      </w:pPr>
    </w:p>
    <w:p w14:paraId="0C262387" w14:textId="77777777" w:rsidR="00BC4169" w:rsidRPr="005059BD" w:rsidRDefault="00BC4169" w:rsidP="00D464AC">
      <w:pPr>
        <w:pStyle w:val="Heading2"/>
        <w:numPr>
          <w:ilvl w:val="0"/>
          <w:numId w:val="0"/>
        </w:numPr>
        <w:spacing w:before="0" w:after="0"/>
        <w:rPr>
          <w:sz w:val="10"/>
          <w:szCs w:val="36"/>
        </w:rPr>
      </w:pPr>
    </w:p>
    <w:p w14:paraId="32D5B6AF" w14:textId="29F6F22F" w:rsidR="00D22AA7" w:rsidRDefault="00BC4169" w:rsidP="00D464AC">
      <w:pPr>
        <w:pStyle w:val="Heading2"/>
        <w:numPr>
          <w:ilvl w:val="0"/>
          <w:numId w:val="0"/>
        </w:numPr>
        <w:spacing w:before="0" w:after="0"/>
        <w:rPr>
          <w:szCs w:val="36"/>
        </w:rPr>
      </w:pPr>
      <w:r>
        <w:rPr>
          <w:szCs w:val="36"/>
        </w:rPr>
        <w:t>R</w:t>
      </w:r>
      <w:r w:rsidR="004E64EF" w:rsidRPr="001E6D7F">
        <w:rPr>
          <w:szCs w:val="36"/>
        </w:rPr>
        <w:t xml:space="preserve">isk scoring systems </w:t>
      </w:r>
    </w:p>
    <w:p w14:paraId="4554AE79" w14:textId="77777777" w:rsidR="00BC4169" w:rsidRDefault="00BC4169" w:rsidP="00D464AC">
      <w:pPr>
        <w:spacing w:after="0"/>
      </w:pPr>
    </w:p>
    <w:tbl>
      <w:tblPr>
        <w:tblW w:w="137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4A0" w:firstRow="1" w:lastRow="0" w:firstColumn="1" w:lastColumn="0" w:noHBand="0" w:noVBand="1"/>
      </w:tblPr>
      <w:tblGrid>
        <w:gridCol w:w="2142"/>
        <w:gridCol w:w="11571"/>
      </w:tblGrid>
      <w:tr w:rsidR="00C16031" w:rsidRPr="002E59AD" w14:paraId="23BA3E6B" w14:textId="77777777" w:rsidTr="00F450EF">
        <w:trPr>
          <w:trHeight w:val="61"/>
        </w:trPr>
        <w:tc>
          <w:tcPr>
            <w:tcW w:w="2142" w:type="dxa"/>
            <w:shd w:val="clear" w:color="auto" w:fill="C2D69B" w:themeFill="accent3" w:themeFillTint="99"/>
            <w:hideMark/>
          </w:tcPr>
          <w:p w14:paraId="56A25986" w14:textId="5740D770" w:rsidR="00C16031" w:rsidRPr="002E59AD" w:rsidRDefault="00A16044" w:rsidP="00A16044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1571" w:type="dxa"/>
            <w:shd w:val="clear" w:color="auto" w:fill="C2D69B" w:themeFill="accent3" w:themeFillTint="99"/>
            <w:noWrap/>
            <w:hideMark/>
          </w:tcPr>
          <w:p w14:paraId="2D5151C2" w14:textId="009F9787" w:rsidR="00C16031" w:rsidRPr="00A16044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Unless otherwise stated below, the risk classification and scoring described 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>in this table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 applies to all sub-categories.</w:t>
            </w:r>
          </w:p>
        </w:tc>
      </w:tr>
      <w:tr w:rsidR="00A16044" w:rsidRPr="002E59AD" w14:paraId="63BFDF0A" w14:textId="77777777" w:rsidTr="00F450EF">
        <w:trPr>
          <w:trHeight w:val="525"/>
        </w:trPr>
        <w:tc>
          <w:tcPr>
            <w:tcW w:w="2142" w:type="dxa"/>
            <w:shd w:val="clear" w:color="000000" w:fill="D9D9D9"/>
          </w:tcPr>
          <w:p w14:paraId="3CBB30D8" w14:textId="0788F4B1" w:rsidR="00A16044" w:rsidRPr="00A16044" w:rsidRDefault="00A16044" w:rsidP="00A16044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 w:rsidRPr="00A16044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1571" w:type="dxa"/>
            <w:shd w:val="clear" w:color="auto" w:fill="D9D9D9" w:themeFill="background1" w:themeFillShade="D9"/>
            <w:noWrap/>
          </w:tcPr>
          <w:p w14:paraId="2C1FEAAB" w14:textId="77777777" w:rsidR="00A16044" w:rsidRPr="005059BD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High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3):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>Event is expected to occur once or more in 10 years</w:t>
            </w:r>
          </w:p>
          <w:p w14:paraId="5F7A6DB6" w14:textId="77777777" w:rsidR="00A16044" w:rsidRPr="00A16044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Medium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2)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>: Event is expected to occur once in 11-20 years</w:t>
            </w:r>
          </w:p>
          <w:p w14:paraId="76CFDAA2" w14:textId="77777777" w:rsidR="00A16044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Low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1):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 Event is expected to occur less than once every 20 years</w:t>
            </w:r>
          </w:p>
          <w:p w14:paraId="744DB258" w14:textId="0A07964C" w:rsidR="00A16044" w:rsidRPr="00093227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E03817">
              <w:rPr>
                <w:b/>
                <w:color w:val="000000" w:themeColor="text1"/>
                <w:sz w:val="20"/>
                <w:szCs w:val="20"/>
                <w:lang w:val="en-US"/>
              </w:rPr>
              <w:t>Not applicable (Score 0)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: Event is expected to not occur during the </w:t>
            </w:r>
            <w:r w:rsidRPr="00F450EF">
              <w:rPr>
                <w:color w:val="000000" w:themeColor="text1"/>
                <w:sz w:val="20"/>
                <w:szCs w:val="20"/>
                <w:u w:val="dotted"/>
                <w:lang w:val="en-US"/>
              </w:rPr>
              <w:t>crediting period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 of the </w:t>
            </w:r>
            <w:r w:rsidRPr="00F450EF">
              <w:rPr>
                <w:color w:val="000000" w:themeColor="text1"/>
                <w:sz w:val="20"/>
                <w:szCs w:val="20"/>
                <w:u w:val="dotted"/>
                <w:lang w:val="en-US"/>
              </w:rPr>
              <w:t>project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>.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br/>
            </w:r>
          </w:p>
        </w:tc>
      </w:tr>
      <w:tr w:rsidR="00A16044" w:rsidRPr="002E59AD" w14:paraId="72131C87" w14:textId="77777777" w:rsidTr="00F450EF">
        <w:trPr>
          <w:trHeight w:val="525"/>
        </w:trPr>
        <w:tc>
          <w:tcPr>
            <w:tcW w:w="2142" w:type="dxa"/>
            <w:shd w:val="clear" w:color="auto" w:fill="auto"/>
          </w:tcPr>
          <w:p w14:paraId="64033BA3" w14:textId="62E9042C" w:rsidR="00A16044" w:rsidRPr="00A16044" w:rsidRDefault="00A16044" w:rsidP="00A16044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 w:rsidRPr="00A16044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1571" w:type="dxa"/>
            <w:shd w:val="clear" w:color="auto" w:fill="auto"/>
            <w:noWrap/>
          </w:tcPr>
          <w:p w14:paraId="20520838" w14:textId="77777777" w:rsidR="00A16044" w:rsidRPr="00A16044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High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3):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Event is expected to fully destroy the products / greenhouse gas benefits, 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AND 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br/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>Products / greenhouse gas benefits are not expected to recover without intervention.</w:t>
            </w:r>
          </w:p>
          <w:p w14:paraId="061205F8" w14:textId="77777777" w:rsidR="00A16044" w:rsidRPr="005059BD" w:rsidRDefault="00A16044" w:rsidP="00A16044">
            <w:pPr>
              <w:spacing w:after="0"/>
              <w:jc w:val="left"/>
              <w:rPr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Medium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2)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>: Event is expected to harm the products / greenhouse gas benefits, but do not lead to full destruction, AND</w:t>
            </w:r>
          </w:p>
          <w:p w14:paraId="7C7BA25A" w14:textId="77777777" w:rsidR="00A16044" w:rsidRPr="00A16044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color w:val="000000" w:themeColor="text1"/>
                <w:sz w:val="20"/>
                <w:szCs w:val="20"/>
                <w:lang w:val="en-US"/>
              </w:rPr>
              <w:t>P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roducts / greenhouse gas benefits are expected to recover without intervention in more than 5 years from the current levels. </w:t>
            </w:r>
          </w:p>
          <w:p w14:paraId="2E105DCB" w14:textId="77777777" w:rsidR="00A16044" w:rsidRPr="005059BD" w:rsidRDefault="00A16044" w:rsidP="00A16044">
            <w:pPr>
              <w:spacing w:after="0"/>
              <w:jc w:val="left"/>
              <w:rPr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Low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1):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 Event is expected to harm the products / greenhouse gas benefits, but do not lead to full destruction, AND</w:t>
            </w:r>
          </w:p>
          <w:p w14:paraId="6B13CFAD" w14:textId="14B2935D" w:rsidR="00A16044" w:rsidRPr="00093227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>Products / greenhouse gas benefits are expected to recover without intervention in less than 5 years based on the current levels.</w:t>
            </w:r>
            <w:r w:rsidR="004256AF">
              <w:rPr>
                <w:color w:val="000000" w:themeColor="text1"/>
                <w:sz w:val="20"/>
                <w:szCs w:val="20"/>
                <w:lang w:val="en-US"/>
              </w:rPr>
              <w:br/>
            </w:r>
          </w:p>
        </w:tc>
      </w:tr>
      <w:tr w:rsidR="00A16044" w:rsidRPr="002E59AD" w14:paraId="635FB5D2" w14:textId="77777777" w:rsidTr="00F450EF">
        <w:trPr>
          <w:trHeight w:val="525"/>
        </w:trPr>
        <w:tc>
          <w:tcPr>
            <w:tcW w:w="2142" w:type="dxa"/>
            <w:shd w:val="clear" w:color="000000" w:fill="D9D9D9"/>
          </w:tcPr>
          <w:p w14:paraId="137B80A0" w14:textId="69CF2D5A" w:rsidR="00A16044" w:rsidRPr="00A16044" w:rsidRDefault="00A16044" w:rsidP="00A16044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 w:rsidRPr="00A16044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Scale of risk</w:t>
            </w:r>
          </w:p>
        </w:tc>
        <w:tc>
          <w:tcPr>
            <w:tcW w:w="11571" w:type="dxa"/>
            <w:shd w:val="clear" w:color="auto" w:fill="D9D9D9" w:themeFill="background1" w:themeFillShade="D9"/>
            <w:noWrap/>
          </w:tcPr>
          <w:p w14:paraId="4C0BBD65" w14:textId="77777777" w:rsidR="00A16044" w:rsidRPr="00A16044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High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3):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Event is expected to affect more than 50 % of the </w:t>
            </w:r>
            <w:r w:rsidRPr="005059BD">
              <w:rPr>
                <w:color w:val="000000" w:themeColor="text1"/>
                <w:sz w:val="20"/>
                <w:szCs w:val="20"/>
                <w:u w:val="dotted"/>
                <w:lang w:val="en-US"/>
              </w:rPr>
              <w:t>project area</w:t>
            </w:r>
          </w:p>
          <w:p w14:paraId="796DB483" w14:textId="77777777" w:rsidR="00A16044" w:rsidRPr="00A16044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Medium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2)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: Event is expected to affect between 5 % and 50 % of the </w:t>
            </w:r>
            <w:r w:rsidRPr="005059BD">
              <w:rPr>
                <w:color w:val="000000" w:themeColor="text1"/>
                <w:sz w:val="20"/>
                <w:szCs w:val="20"/>
                <w:u w:val="dotted"/>
                <w:lang w:val="en-US"/>
              </w:rPr>
              <w:t>project area</w:t>
            </w:r>
          </w:p>
          <w:p w14:paraId="040232B3" w14:textId="5DFFB0BA" w:rsidR="00A16044" w:rsidRPr="005059BD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Low (</w:t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Score 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1):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 Event is expected to affect less than 5 % of </w:t>
            </w:r>
            <w:r w:rsidRPr="005059BD">
              <w:rPr>
                <w:color w:val="000000" w:themeColor="text1"/>
                <w:sz w:val="20"/>
                <w:szCs w:val="20"/>
                <w:u w:val="dotted"/>
                <w:lang w:val="en-US"/>
              </w:rPr>
              <w:t>project area</w:t>
            </w:r>
            <w:r w:rsidR="004256AF">
              <w:rPr>
                <w:color w:val="000000" w:themeColor="text1"/>
                <w:sz w:val="20"/>
                <w:szCs w:val="20"/>
                <w:u w:val="dotted"/>
                <w:lang w:val="en-US"/>
              </w:rPr>
              <w:br/>
            </w:r>
          </w:p>
        </w:tc>
      </w:tr>
      <w:tr w:rsidR="00A16044" w:rsidRPr="002E59AD" w14:paraId="09823352" w14:textId="77777777" w:rsidTr="00F450EF">
        <w:trPr>
          <w:trHeight w:val="525"/>
        </w:trPr>
        <w:tc>
          <w:tcPr>
            <w:tcW w:w="2142" w:type="dxa"/>
            <w:shd w:val="clear" w:color="auto" w:fill="auto"/>
          </w:tcPr>
          <w:p w14:paraId="1FA74BDA" w14:textId="62F7974B" w:rsidR="00A16044" w:rsidRPr="00A16044" w:rsidRDefault="00A16044" w:rsidP="00A16044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 w:rsidRPr="00A16044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11571" w:type="dxa"/>
            <w:shd w:val="clear" w:color="auto" w:fill="auto"/>
            <w:noWrap/>
          </w:tcPr>
          <w:p w14:paraId="4F741587" w14:textId="77777777" w:rsidR="00A16044" w:rsidRPr="005059BD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auto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Multiplication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 of </w:t>
            </w:r>
            <w:r w:rsidRPr="005059BD">
              <w:rPr>
                <w:i/>
                <w:color w:val="000000" w:themeColor="text1"/>
                <w:sz w:val="20"/>
                <w:szCs w:val="20"/>
                <w:lang w:val="en-US"/>
              </w:rPr>
              <w:t>probability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, </w:t>
            </w:r>
            <w:r w:rsidRPr="005059BD">
              <w:rPr>
                <w:i/>
                <w:color w:val="000000" w:themeColor="text1"/>
                <w:sz w:val="20"/>
                <w:szCs w:val="20"/>
                <w:lang w:val="en-US"/>
              </w:rPr>
              <w:t xml:space="preserve">impact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and </w:t>
            </w:r>
            <w:r w:rsidRPr="005059BD">
              <w:rPr>
                <w:i/>
                <w:color w:val="000000" w:themeColor="text1"/>
                <w:sz w:val="20"/>
                <w:szCs w:val="20"/>
                <w:lang w:val="en-US"/>
              </w:rPr>
              <w:t>scale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 leads to a score </w:t>
            </w:r>
            <w:r w:rsidRPr="005059BD">
              <w:rPr>
                <w:color w:val="auto"/>
                <w:sz w:val="20"/>
                <w:szCs w:val="20"/>
                <w:lang w:val="en-US"/>
              </w:rPr>
              <w:t xml:space="preserve">of the </w:t>
            </w:r>
            <w:r w:rsidRPr="005059BD">
              <w:rPr>
                <w:color w:val="auto"/>
                <w:sz w:val="20"/>
                <w:szCs w:val="20"/>
                <w:u w:val="dotted"/>
                <w:lang w:val="en-US"/>
              </w:rPr>
              <w:t>project</w:t>
            </w:r>
            <w:r w:rsidRPr="005059BD">
              <w:rPr>
                <w:color w:val="auto"/>
                <w:sz w:val="20"/>
                <w:szCs w:val="20"/>
                <w:lang w:val="en-US"/>
              </w:rPr>
              <w:t>.</w:t>
            </w:r>
          </w:p>
          <w:p w14:paraId="336AAA7E" w14:textId="77777777" w:rsidR="00A16044" w:rsidRPr="005059BD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auto"/>
                <w:sz w:val="20"/>
                <w:szCs w:val="20"/>
                <w:lang w:val="en-US"/>
              </w:rPr>
            </w:pPr>
            <w:r w:rsidRPr="005059BD">
              <w:rPr>
                <w:b/>
                <w:color w:val="auto"/>
                <w:sz w:val="20"/>
                <w:szCs w:val="20"/>
                <w:lang w:val="en-US"/>
              </w:rPr>
              <w:t xml:space="preserve">Min. score: </w:t>
            </w:r>
            <w:r>
              <w:rPr>
                <w:b/>
                <w:color w:val="auto"/>
                <w:sz w:val="20"/>
                <w:szCs w:val="20"/>
                <w:lang w:val="en-US"/>
              </w:rPr>
              <w:t>0        Max. score: 27</w:t>
            </w:r>
          </w:p>
          <w:p w14:paraId="1E1B846F" w14:textId="305E35B3" w:rsidR="00A16044" w:rsidRPr="00A16044" w:rsidRDefault="004256AF" w:rsidP="00F450EF">
            <w:pPr>
              <w:keepNext/>
              <w:keepLines/>
              <w:spacing w:after="0"/>
              <w:jc w:val="left"/>
              <w:outlineLvl w:val="4"/>
              <w:rPr>
                <w:rFonts w:eastAsia="MS Gothic"/>
                <w:b/>
                <w:bCs/>
                <w:i/>
                <w:iCs/>
                <w:color w:val="auto"/>
                <w:sz w:val="20"/>
                <w:szCs w:val="20"/>
                <w:lang w:val="en-US"/>
              </w:rPr>
            </w:pPr>
            <w:r>
              <w:rPr>
                <w:color w:val="auto"/>
                <w:sz w:val="20"/>
                <w:szCs w:val="20"/>
                <w:lang w:val="en-US"/>
              </w:rPr>
              <w:br/>
            </w:r>
            <w:r w:rsidR="00A16044" w:rsidRPr="005059BD">
              <w:rPr>
                <w:color w:val="auto"/>
                <w:sz w:val="20"/>
                <w:szCs w:val="20"/>
                <w:lang w:val="en-US"/>
              </w:rPr>
              <w:t xml:space="preserve">This score determines the need for risk </w:t>
            </w:r>
            <w:r w:rsidR="00A16044" w:rsidRPr="005059BD">
              <w:rPr>
                <w:i/>
                <w:color w:val="auto"/>
                <w:sz w:val="20"/>
                <w:szCs w:val="20"/>
                <w:lang w:val="en-US"/>
              </w:rPr>
              <w:t>mitigation measure</w:t>
            </w:r>
            <w:r w:rsidR="00A16044" w:rsidRPr="005059BD">
              <w:rPr>
                <w:color w:val="auto"/>
                <w:sz w:val="20"/>
                <w:szCs w:val="20"/>
                <w:lang w:val="en-US"/>
              </w:rPr>
              <w:t>:</w:t>
            </w:r>
          </w:p>
          <w:p w14:paraId="20B455F1" w14:textId="77777777" w:rsidR="00A16044" w:rsidRPr="005059BD" w:rsidRDefault="00A16044" w:rsidP="00A16044">
            <w:pPr>
              <w:spacing w:after="0"/>
              <w:jc w:val="left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auto"/>
                <w:sz w:val="20"/>
                <w:szCs w:val="20"/>
                <w:lang w:val="en-US"/>
              </w:rPr>
              <w:t>Score 7 or higher</w:t>
            </w: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: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Risk not acceptable, </w:t>
            </w:r>
            <w:r w:rsidRPr="005059BD">
              <w:rPr>
                <w:i/>
                <w:color w:val="000000" w:themeColor="text1"/>
                <w:sz w:val="20"/>
                <w:szCs w:val="20"/>
                <w:lang w:val="en-US"/>
              </w:rPr>
              <w:t xml:space="preserve">mitigation measures 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>obligatory</w:t>
            </w:r>
          </w:p>
          <w:p w14:paraId="7015A5B0" w14:textId="352BCA27" w:rsidR="00A16044" w:rsidRPr="005059BD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5059BD">
              <w:rPr>
                <w:b/>
                <w:color w:val="000000" w:themeColor="text1"/>
                <w:sz w:val="20"/>
                <w:szCs w:val="20"/>
                <w:lang w:val="en-US"/>
              </w:rPr>
              <w:t>Score 6 or lower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: </w:t>
            </w:r>
            <w:r w:rsidRPr="005059BD">
              <w:rPr>
                <w:i/>
                <w:color w:val="000000" w:themeColor="text1"/>
                <w:sz w:val="20"/>
                <w:szCs w:val="20"/>
                <w:lang w:val="en-US"/>
              </w:rPr>
              <w:t>mitigation measures</w:t>
            </w:r>
            <w:r w:rsidRPr="005059BD">
              <w:rPr>
                <w:color w:val="000000" w:themeColor="text1"/>
                <w:sz w:val="20"/>
                <w:szCs w:val="20"/>
                <w:lang w:val="en-US"/>
              </w:rPr>
              <w:t xml:space="preserve"> not required, but recommended</w:t>
            </w:r>
            <w:r w:rsidR="004256AF">
              <w:rPr>
                <w:color w:val="000000" w:themeColor="text1"/>
                <w:sz w:val="20"/>
                <w:szCs w:val="20"/>
                <w:lang w:val="en-US"/>
              </w:rPr>
              <w:br/>
            </w:r>
          </w:p>
        </w:tc>
      </w:tr>
      <w:tr w:rsidR="00A16044" w:rsidRPr="002E59AD" w14:paraId="4C943A11" w14:textId="77777777" w:rsidTr="00F450EF">
        <w:trPr>
          <w:trHeight w:val="525"/>
        </w:trPr>
        <w:tc>
          <w:tcPr>
            <w:tcW w:w="2142" w:type="dxa"/>
            <w:shd w:val="clear" w:color="000000" w:fill="D9D9D9"/>
          </w:tcPr>
          <w:p w14:paraId="671E53FC" w14:textId="6D848C2B" w:rsidR="00A16044" w:rsidRPr="00A16044" w:rsidRDefault="00A16044" w:rsidP="00A16044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 w:rsidRPr="00A16044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1571" w:type="dxa"/>
            <w:shd w:val="clear" w:color="auto" w:fill="D9D9D9" w:themeFill="background1" w:themeFillShade="D9"/>
            <w:noWrap/>
          </w:tcPr>
          <w:p w14:paraId="11024057" w14:textId="77777777" w:rsidR="00A16044" w:rsidRPr="00093227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093227">
              <w:rPr>
                <w:color w:val="000000" w:themeColor="text1"/>
                <w:sz w:val="20"/>
                <w:szCs w:val="20"/>
                <w:lang w:val="en-US"/>
              </w:rPr>
              <w:t xml:space="preserve">Depending on the total risk score, </w:t>
            </w:r>
            <w:r w:rsidRPr="00A16044">
              <w:rPr>
                <w:color w:val="000000" w:themeColor="text1"/>
                <w:sz w:val="20"/>
                <w:szCs w:val="20"/>
                <w:lang w:val="en-US"/>
              </w:rPr>
              <w:t>mitigation measures</w:t>
            </w:r>
            <w:r w:rsidRPr="00093227">
              <w:rPr>
                <w:color w:val="000000" w:themeColor="text1"/>
                <w:sz w:val="20"/>
                <w:szCs w:val="20"/>
                <w:lang w:val="en-US"/>
              </w:rPr>
              <w:t xml:space="preserve"> shall be described. </w:t>
            </w:r>
          </w:p>
          <w:p w14:paraId="1188EA61" w14:textId="7B4C1212" w:rsidR="00A16044" w:rsidRPr="005059BD" w:rsidRDefault="00A16044" w:rsidP="00F450EF">
            <w:pPr>
              <w:spacing w:after="0"/>
              <w:jc w:val="left"/>
              <w:rPr>
                <w:rFonts w:eastAsia="MS Gothic"/>
                <w:b/>
                <w:bCs/>
                <w:noProof/>
                <w:color w:val="000000" w:themeColor="text1"/>
                <w:sz w:val="20"/>
                <w:szCs w:val="20"/>
                <w:lang w:val="en-US"/>
              </w:rPr>
            </w:pPr>
            <w:r w:rsidRPr="00093227">
              <w:rPr>
                <w:color w:val="000000" w:themeColor="text1"/>
                <w:sz w:val="20"/>
                <w:szCs w:val="20"/>
                <w:lang w:val="en-US"/>
              </w:rPr>
              <w:t>This shall include a description of which risks / risk factor are addressed and a justification on how the risks are reduced to a total score of 6 or lower.</w:t>
            </w:r>
            <w:r w:rsidR="004256AF">
              <w:rPr>
                <w:color w:val="000000" w:themeColor="text1"/>
                <w:sz w:val="20"/>
                <w:szCs w:val="20"/>
                <w:lang w:val="en-US"/>
              </w:rPr>
              <w:br/>
            </w:r>
          </w:p>
        </w:tc>
      </w:tr>
    </w:tbl>
    <w:p w14:paraId="4D439ACE" w14:textId="77777777" w:rsidR="00A16044" w:rsidRDefault="00A16044" w:rsidP="00A16044">
      <w:pPr>
        <w:pStyle w:val="Heading2"/>
        <w:numPr>
          <w:ilvl w:val="0"/>
          <w:numId w:val="0"/>
        </w:numPr>
        <w:spacing w:before="0" w:after="0"/>
      </w:pPr>
    </w:p>
    <w:p w14:paraId="01B5C2DB" w14:textId="6C948233" w:rsidR="00571ED8" w:rsidRPr="00BE6C54" w:rsidRDefault="004256AF" w:rsidP="00A16044">
      <w:pPr>
        <w:pStyle w:val="Heading2"/>
        <w:numPr>
          <w:ilvl w:val="0"/>
          <w:numId w:val="0"/>
        </w:numPr>
        <w:spacing w:before="0" w:after="0"/>
        <w:rPr>
          <w:color w:val="auto"/>
        </w:rPr>
      </w:pPr>
      <w:r>
        <w:br/>
      </w:r>
      <w:r w:rsidR="00F667B9" w:rsidRPr="00F667B9">
        <w:t>Risk</w:t>
      </w:r>
      <w:r w:rsidR="00571ED8">
        <w:t xml:space="preserve"> and Capacitites</w:t>
      </w:r>
      <w:r w:rsidR="00F667B9" w:rsidRPr="00F667B9">
        <w:t xml:space="preserve"> </w:t>
      </w:r>
      <w:r w:rsidR="00F667B9">
        <w:t xml:space="preserve">categories </w:t>
      </w:r>
      <w:r w:rsidR="00571ED8">
        <w:t>and scoring</w:t>
      </w:r>
    </w:p>
    <w:p w14:paraId="4193626F" w14:textId="77777777" w:rsidR="002F1FDB" w:rsidRDefault="002F1FDB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A932AA" w:rsidRPr="00100DCC" w14:paraId="737E4342" w14:textId="77777777" w:rsidTr="004256AF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1976894E" w14:textId="34EAF163" w:rsidR="00A932AA" w:rsidRPr="00100DCC" w:rsidRDefault="004256AF" w:rsidP="004256AF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="00A932AA"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A932AA" w:rsidRPr="00100DCC" w14:paraId="54CF0FBE" w14:textId="77777777" w:rsidTr="004256AF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4DE73795" w14:textId="77777777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3A4C2BAB" w14:textId="71EE9C40" w:rsidR="00A932AA" w:rsidRPr="00100DCC" w:rsidRDefault="00A932AA" w:rsidP="004256AF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1.1 </w:t>
            </w:r>
            <w:r w:rsidR="004256AF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Fire Damage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733FF1D" w14:textId="77288EF8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  <w:r w:rsidR="00AC0397" w:rsidRPr="00A16044">
              <w:rPr>
                <w:rStyle w:val="FootnoteReference"/>
                <w:rFonts w:ascii="Calibri" w:eastAsia="Times New Roman" w:hAnsi="Calibri"/>
                <w:bCs/>
                <w:i/>
                <w:color w:val="000000"/>
                <w:sz w:val="20"/>
                <w:lang w:val="en-IN" w:eastAsia="en-IN" w:bidi="hi-IN"/>
              </w:rPr>
              <w:footnoteReference w:id="3"/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40CEB3A8" w14:textId="536ED3ED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  <w:r w:rsidR="00AC0397" w:rsidRPr="00A16044">
              <w:rPr>
                <w:rStyle w:val="FootnoteReference"/>
                <w:rFonts w:ascii="Calibri" w:eastAsia="Times New Roman" w:hAnsi="Calibri"/>
                <w:bCs/>
                <w:i/>
                <w:color w:val="000000"/>
                <w:sz w:val="20"/>
                <w:lang w:val="en-IN" w:eastAsia="en-IN" w:bidi="hi-IN"/>
              </w:rPr>
              <w:footnoteReference w:id="4"/>
            </w:r>
          </w:p>
        </w:tc>
      </w:tr>
      <w:tr w:rsidR="00A932AA" w:rsidRPr="00100DCC" w14:paraId="0DCA191E" w14:textId="77777777" w:rsidTr="004256AF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69BD274" w14:textId="77777777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42E56B3B" w14:textId="22095C94" w:rsidR="00A932AA" w:rsidRPr="004256AF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764F8E06" w14:textId="2338E9A5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50862FB" w14:textId="59683376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A932AA" w:rsidRPr="00100DCC" w14:paraId="29265975" w14:textId="77777777" w:rsidTr="004256AF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1D3256E3" w14:textId="77777777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2F3C04C7" w14:textId="1D4BE812" w:rsidR="00A932AA" w:rsidRPr="00100DCC" w:rsidRDefault="001A1B29" w:rsidP="004256AF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2C90169E" w14:textId="0D8B0B83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2EC07A73" w14:textId="2A456BAB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A932AA" w:rsidRPr="00100DCC" w14:paraId="41E964D5" w14:textId="77777777" w:rsidTr="004256AF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F42A283" w14:textId="45EDD2D2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 w:rsidR="004256AF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 w:rsidR="004256AF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A616097" w14:textId="5FB57291" w:rsidR="00A932AA" w:rsidRPr="00100DCC" w:rsidRDefault="001A1B29" w:rsidP="004256AF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04C37B5E" w14:textId="4440591C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A607806" w14:textId="73A766C7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A932AA" w:rsidRPr="00100DCC" w14:paraId="68986E5E" w14:textId="77777777" w:rsidTr="004256AF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31CE1360" w14:textId="77777777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49CA151A" w14:textId="431A8AAD" w:rsidR="00A932AA" w:rsidRPr="00100DCC" w:rsidRDefault="001A1B29" w:rsidP="004256AF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A932AA" w:rsidRPr="00100DCC" w14:paraId="373672AB" w14:textId="77777777" w:rsidTr="004256AF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3ACF09E1" w14:textId="77777777" w:rsidR="00A932AA" w:rsidRPr="00100DCC" w:rsidRDefault="00A932AA" w:rsidP="004256AF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33BACEA3" w14:textId="4217B99F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20960B26" w14:textId="781ED7CD" w:rsidR="00A932AA" w:rsidRPr="00100DCC" w:rsidRDefault="004256AF" w:rsidP="004256AF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18DC525" w14:textId="77777777" w:rsidR="00A932AA" w:rsidRDefault="00A932AA" w:rsidP="00D464AC">
      <w:pPr>
        <w:spacing w:after="0"/>
        <w:rPr>
          <w:sz w:val="20"/>
          <w:szCs w:val="20"/>
        </w:rPr>
      </w:pPr>
    </w:p>
    <w:p w14:paraId="16D118C0" w14:textId="051C34F7" w:rsidR="00A932AA" w:rsidRDefault="00A932AA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2628A4E0" w14:textId="77777777" w:rsidR="00A932AA" w:rsidRDefault="00A932AA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64BBBD77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675C8DE0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4EAB7364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1160581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381F7C36" w14:textId="370FBDBC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1.2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 w:rsidRPr="00FB0953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Wind damage 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>(e.g. hurricanes, typhoon)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2AECFD02" w14:textId="074B28A8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60B303F3" w14:textId="69637265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36BA058A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276B5A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F244201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6D04F4E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723357B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403FC447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1973602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7A3D0DB6" w14:textId="74F81506" w:rsidR="001A1B29" w:rsidRPr="00100DCC" w:rsidRDefault="001A1B29" w:rsidP="00FB72BC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1343F2E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30C9940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04390C0E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6959B06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0D26798" w14:textId="384FDD22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12DD00D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4375408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3E21EEED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1B90317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05C6FE99" w14:textId="29E13E4B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075150B1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36D7CE8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101B792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09045C30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0AD5EEA" w14:textId="77777777" w:rsidR="00A932AA" w:rsidRDefault="00A932AA" w:rsidP="00D464AC">
      <w:pPr>
        <w:spacing w:after="0"/>
        <w:rPr>
          <w:sz w:val="20"/>
          <w:szCs w:val="20"/>
        </w:rPr>
      </w:pPr>
    </w:p>
    <w:p w14:paraId="5F969CC9" w14:textId="6C24ADA6" w:rsidR="00AB1B1C" w:rsidRDefault="00AB1B1C" w:rsidP="00A16044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2E5E43CD" w14:textId="77777777" w:rsidR="00AB1B1C" w:rsidRDefault="00AB1B1C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7E30E46D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7EA43FCF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4BB2E542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34B8301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1919E45C" w14:textId="345835AB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1.3 </w:t>
            </w:r>
            <w:r w:rsidRPr="00FB0953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Animals 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 xml:space="preserve">(e.g. domestic 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or wild 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>animals encroachment)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15A5685" w14:textId="2EE7586C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51B5EF87" w14:textId="7C37E4A2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6BE77381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911FF4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27BFD26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59AB5BE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1DF21A4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21E361B9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294707E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25074CCA" w14:textId="4D57F6C0" w:rsidR="001A1B29" w:rsidRPr="00100DCC" w:rsidRDefault="001A1B29" w:rsidP="00FB72BC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</w:tcPr>
          <w:p w14:paraId="24199E60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05DD9D2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1BC010B0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B28CDA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5766322B" w14:textId="42A1FF2A" w:rsidR="001A1B29" w:rsidRPr="00100DCC" w:rsidRDefault="001A1B29" w:rsidP="00FB72BC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069F85C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30DCA55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0C8754DB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324D031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4F7D1479" w14:textId="5BC6B8CF" w:rsidR="001A1B29" w:rsidRPr="00100DCC" w:rsidRDefault="001A1B29" w:rsidP="00FB72BC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</w:tr>
      <w:tr w:rsidR="001A1B29" w:rsidRPr="00100DCC" w14:paraId="0B76DEF0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3ECF027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269D7B5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0290E39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761F27EC" w14:textId="77777777" w:rsidR="00A932AA" w:rsidRDefault="00A932AA" w:rsidP="00D464AC">
      <w:pPr>
        <w:spacing w:after="0"/>
        <w:rPr>
          <w:sz w:val="20"/>
          <w:szCs w:val="20"/>
        </w:rPr>
      </w:pPr>
    </w:p>
    <w:p w14:paraId="57BAA6C4" w14:textId="5608E6B7" w:rsidR="00AB1B1C" w:rsidRDefault="00AB1B1C" w:rsidP="00A16044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A3E2681" w14:textId="77777777" w:rsidR="00AB1B1C" w:rsidRDefault="00AB1B1C" w:rsidP="00A16044">
      <w:pPr>
        <w:spacing w:after="0"/>
        <w:jc w:val="left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24FB68BB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74F63926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4D8D7B71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5BEDA69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471C2AAC" w14:textId="42A44E2F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1.4 </w:t>
            </w:r>
            <w:r w:rsidRPr="00FB0953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Pest and disease outbreaks 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>(e.g. insects, bacteria, viruses, fungi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>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E9DD716" w14:textId="34CBBFB1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28512F3A" w14:textId="0785B116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0F0C08C1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47C580C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EEB481B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233A3BE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C17FB30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79B14B93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5BB87CF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4F9E4FE4" w14:textId="73D7724D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076BC0F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4BD65CC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478BC5E6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1AD431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EF36010" w14:textId="26D24ADC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29B8FAB7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3876FB1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6E900DBB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5833DDE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58D4961F" w14:textId="34436EAF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32722AFE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276BC36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6C344C0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2D550A20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1D57FBBB" w14:textId="77777777" w:rsidR="00AB1B1C" w:rsidRDefault="00AB1B1C" w:rsidP="00A16044">
      <w:pPr>
        <w:spacing w:after="0"/>
        <w:jc w:val="left"/>
        <w:rPr>
          <w:sz w:val="20"/>
          <w:szCs w:val="20"/>
        </w:rPr>
      </w:pPr>
    </w:p>
    <w:p w14:paraId="6EAF3E56" w14:textId="17E21EFA" w:rsidR="00AB1B1C" w:rsidRDefault="00AB1B1C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8CB2DF7" w14:textId="77777777" w:rsidR="00A932AA" w:rsidRDefault="00A932AA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38130F26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3D607270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74F1B7A7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4E390430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7C62880A" w14:textId="481E04A0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1.5 </w:t>
            </w:r>
            <w:r w:rsidRPr="00FB0953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Temperature extremes  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>(e.g. extreme heat, frost)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6B09E955" w14:textId="6E244932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76494BE6" w14:textId="0118F06A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7A3632D0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81F80A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6B981BD3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457069A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492438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51830209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0C48576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4E4E4F1B" w14:textId="2722C65F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2D3D913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2DF956C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74090DA2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9F1E2C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F956EB1" w14:textId="196045FE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62C44EF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2015812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06810D51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1A5CF6D7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7B765AA9" w14:textId="00139B6D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61D9B705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1FE8A31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3AC5417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3C6DF84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4C1EFBE6" w14:textId="77777777" w:rsidR="00AB1B1C" w:rsidRDefault="00AB1B1C" w:rsidP="00D464AC">
      <w:pPr>
        <w:spacing w:after="0"/>
        <w:rPr>
          <w:sz w:val="20"/>
          <w:szCs w:val="20"/>
        </w:rPr>
      </w:pPr>
    </w:p>
    <w:p w14:paraId="5BB27E4B" w14:textId="03EE405F" w:rsidR="00AB1B1C" w:rsidRDefault="00AB1B1C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66281DA1" w14:textId="77777777" w:rsidR="00AB1B1C" w:rsidRDefault="00AB1B1C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4F85A56E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205DF4D0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72579351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55284CF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061CAD8B" w14:textId="4539D725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1.6 </w:t>
            </w:r>
            <w:r w:rsidRPr="00FB0953">
              <w:rPr>
                <w:b/>
                <w:color w:val="000000" w:themeColor="text1"/>
                <w:sz w:val="20"/>
                <w:szCs w:val="20"/>
                <w:lang w:val="en-US"/>
              </w:rPr>
              <w:t>Water extremes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 xml:space="preserve"> (e.g. droughts, heavy rains, floods, mudslides, avalanches, ice-storms)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53A67DE" w14:textId="4E9E5FF7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7CAF763A" w14:textId="2CD4789F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7CB64567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4BB7B3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4771EEE0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78E5ECA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27B598D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396F4681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7791689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20656F19" w14:textId="71B46359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6E63E5A0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096D194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5DDE8DED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CF0A5EA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71A0728" w14:textId="2D1ECB51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7C915AD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F5653E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4F3D5682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3DF7AD6A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61C4A00F" w14:textId="4655336B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4AA7D3F7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7F2CAB1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6FAD7B5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6D61593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E3F47D9" w14:textId="77777777" w:rsidR="00AB1B1C" w:rsidRDefault="00AB1B1C" w:rsidP="00D464AC">
      <w:pPr>
        <w:spacing w:after="0"/>
        <w:rPr>
          <w:sz w:val="20"/>
          <w:szCs w:val="20"/>
        </w:rPr>
      </w:pPr>
    </w:p>
    <w:p w14:paraId="0CB45489" w14:textId="4FDBD971" w:rsidR="00AB1B1C" w:rsidRDefault="00AB1B1C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4031A54F" w14:textId="77777777" w:rsidR="00AB1B1C" w:rsidRDefault="00AB1B1C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442EAAD9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0D9C672C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6EE305BF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4D5D129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069ED079" w14:textId="5371864B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1.7 Changing climate </w:t>
            </w:r>
            <w:r w:rsidRPr="006C37D8">
              <w:rPr>
                <w:color w:val="000000" w:themeColor="text1"/>
                <w:sz w:val="20"/>
                <w:szCs w:val="20"/>
                <w:lang w:val="en-US"/>
              </w:rPr>
              <w:t>(e.g. l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>ong draught period</w:t>
            </w:r>
            <w:r w:rsidRPr="006C37D8">
              <w:rPr>
                <w:color w:val="000000" w:themeColor="text1"/>
                <w:sz w:val="20"/>
                <w:szCs w:val="20"/>
                <w:lang w:val="en-US"/>
              </w:rPr>
              <w:t>,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 seasonal variability of rainfall pattern,</w:t>
            </w:r>
            <w:r w:rsidRPr="006C37D8"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>water availability)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5B06C7B" w14:textId="506F01B7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2C3E58D7" w14:textId="4DA1AE09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258FDFB1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166061D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A95DC28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322BB1B7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14D826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5D616858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1B8546F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63005E60" w14:textId="6BC3D105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2031714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23D27F1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361B3464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CECE88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27A0BCB0" w14:textId="1211FE9C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5C73705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3A9D9F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5C9032FE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4CB5B67F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7226FBA1" w14:textId="4E6742FB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3E335EF4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23011C8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7CAF5FB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6EF8146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3B6B41DB" w14:textId="77777777" w:rsidR="00AB1B1C" w:rsidRDefault="00AB1B1C" w:rsidP="00D464AC">
      <w:pPr>
        <w:spacing w:after="0"/>
        <w:rPr>
          <w:sz w:val="20"/>
          <w:szCs w:val="20"/>
        </w:rPr>
      </w:pPr>
    </w:p>
    <w:p w14:paraId="1CCA5477" w14:textId="112AADEA" w:rsidR="00AB1B1C" w:rsidRDefault="00AB1B1C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2D5E9E76" w14:textId="77777777" w:rsidR="00AB1B1C" w:rsidRDefault="00AB1B1C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093B6ADC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511E0F3D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2DA3E36B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477F2947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745F5AD6" w14:textId="187B2A9A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1.8 </w:t>
            </w:r>
            <w:r w:rsidRPr="00FB0953">
              <w:rPr>
                <w:b/>
                <w:bCs/>
                <w:color w:val="000000" w:themeColor="text1"/>
                <w:sz w:val="20"/>
                <w:szCs w:val="20"/>
                <w:lang w:val="en-US"/>
              </w:rPr>
              <w:t>Earthquake and induced landslides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092CBFFA" w14:textId="39701941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14CD9398" w14:textId="1C85B49F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12018197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0358585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6F42AF1D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6C44E8B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2AA1889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2CDED50C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5ED53FF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3602E255" w14:textId="06747B5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27B1B24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6711B1C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6D55A3E2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BA0037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44B147AA" w14:textId="1DA3B1CF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60172C6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740E8D74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6A030531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097D01FA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1BC18474" w14:textId="267FE48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315C17EC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10EB2BB4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28F8586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5A635FB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542B113A" w14:textId="77777777" w:rsidR="00AB1B1C" w:rsidRDefault="00AB1B1C" w:rsidP="00D464AC">
      <w:pPr>
        <w:spacing w:after="0"/>
        <w:rPr>
          <w:sz w:val="20"/>
          <w:szCs w:val="20"/>
        </w:rPr>
      </w:pPr>
    </w:p>
    <w:p w14:paraId="35C8450A" w14:textId="5E9BE8CE" w:rsidR="00AB1B1C" w:rsidRDefault="00AB1B1C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1E3F09E5" w14:textId="77777777" w:rsidR="00AB1B1C" w:rsidRDefault="00AB1B1C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515C5D8E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578CD88C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 xml:space="preserve">1. 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Natural Disturbance</w:t>
            </w:r>
          </w:p>
        </w:tc>
      </w:tr>
      <w:tr w:rsidR="001A1B29" w:rsidRPr="00100DCC" w14:paraId="2EAD470C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5F7E039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005CFDD2" w14:textId="552C1DAC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1.9 </w:t>
            </w:r>
            <w:r w:rsidRPr="00FB0953">
              <w:rPr>
                <w:b/>
                <w:color w:val="000000" w:themeColor="text1"/>
                <w:sz w:val="20"/>
                <w:szCs w:val="20"/>
                <w:lang w:val="en-US"/>
              </w:rPr>
              <w:t>Geological risk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 xml:space="preserve"> (e.g. volcanic eruption, desert progression)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0A8210B9" w14:textId="4972A7C7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3AC83BDC" w14:textId="4E9B5DF3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4CDEF88C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488B63A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267A3A9C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3A2736B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D6A94E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29773067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20F1E72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7B3DAA44" w14:textId="2017213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07B9F08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034C842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07CA10F6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5C889D8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0107182" w14:textId="76CB7936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11DF287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391F7B4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500FBE3F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6DF9626A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13416D6E" w14:textId="54827236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176997F4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070253F4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7F5B5BA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6ED90A3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1CCB77A5" w14:textId="77777777" w:rsidR="00AB1B1C" w:rsidRDefault="00AB1B1C" w:rsidP="00D464AC">
      <w:pPr>
        <w:spacing w:after="0"/>
        <w:rPr>
          <w:sz w:val="20"/>
          <w:szCs w:val="20"/>
        </w:rPr>
      </w:pPr>
    </w:p>
    <w:p w14:paraId="44B9A545" w14:textId="786A2537" w:rsidR="00A87CA3" w:rsidRDefault="00A87CA3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1B229F9A" w14:textId="77777777" w:rsidR="00AB1B1C" w:rsidRDefault="00AB1B1C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482F692D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42AED508" w14:textId="6B08E2C5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2.  Political risks</w:t>
            </w:r>
          </w:p>
        </w:tc>
      </w:tr>
      <w:tr w:rsidR="001A1B29" w:rsidRPr="00100DCC" w14:paraId="5C50E1AF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5DE2B1F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5CD17F82" w14:textId="6205A207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2.1 </w:t>
            </w:r>
            <w:r w:rsidRPr="00FB0953">
              <w:rPr>
                <w:rFonts w:cstheme="majorHAnsi"/>
                <w:b/>
                <w:color w:val="000000" w:themeColor="text1"/>
                <w:sz w:val="20"/>
                <w:szCs w:val="20"/>
                <w:lang w:val="en-US"/>
              </w:rPr>
              <w:t xml:space="preserve">Political interventions </w:t>
            </w:r>
            <w:r w:rsidRPr="00FB0953">
              <w:rPr>
                <w:rFonts w:cstheme="majorHAnsi"/>
                <w:color w:val="000000" w:themeColor="text1"/>
                <w:sz w:val="20"/>
                <w:szCs w:val="20"/>
                <w:lang w:val="en-US"/>
              </w:rPr>
              <w:t>(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 xml:space="preserve">e.g. </w:t>
            </w:r>
            <w:r w:rsidRPr="00FB0953">
              <w:rPr>
                <w:rFonts w:cstheme="majorHAnsi"/>
                <w:color w:val="000000" w:themeColor="text1"/>
                <w:sz w:val="20"/>
                <w:szCs w:val="20"/>
                <w:lang w:val="en-US"/>
              </w:rPr>
              <w:t xml:space="preserve">wars, riots, civil strife, terrorism, corruption, land occupation, </w:t>
            </w:r>
            <w:r w:rsidRPr="00FB0953">
              <w:rPr>
                <w:rFonts w:cstheme="majorHAnsi"/>
                <w:color w:val="000000" w:themeColor="text1"/>
                <w:sz w:val="20"/>
                <w:szCs w:val="20"/>
              </w:rPr>
              <w:t>community resistance</w:t>
            </w:r>
            <w:r w:rsidRPr="00FB0953">
              <w:rPr>
                <w:rFonts w:cstheme="majorHAnsi"/>
                <w:color w:val="000000" w:themeColor="text1"/>
                <w:sz w:val="20"/>
                <w:szCs w:val="20"/>
                <w:lang w:val="en-US"/>
              </w:rPr>
              <w:t>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6C157BF6" w14:textId="22A79ACD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0F416F20" w14:textId="12EA8164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693BEB9D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5EEE63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5902BE8B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5954D04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25C748A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206076C8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3ACACCEA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1123EF8C" w14:textId="43FE6A36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2AA98CBA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45887E4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2B15BF84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FB9911A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D005FFE" w14:textId="59A2EB43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126F9367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D76A14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5ABC80C8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7C60F08F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2DF99456" w14:textId="2D5B9F1D" w:rsidR="001A1B29" w:rsidRPr="00100DCC" w:rsidRDefault="00FB72BC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>
              <w:rPr>
                <w:rFonts w:cstheme="majorHAnsi"/>
                <w:color w:val="000000" w:themeColor="text1"/>
                <w:sz w:val="20"/>
                <w:szCs w:val="20"/>
                <w:lang w:val="en-US"/>
              </w:rPr>
              <w:t xml:space="preserve">No </w:t>
            </w:r>
            <w:r w:rsidRPr="00BA62EE">
              <w:rPr>
                <w:rFonts w:cstheme="majorHAnsi"/>
                <w:i/>
                <w:color w:val="000000" w:themeColor="text1"/>
                <w:sz w:val="20"/>
                <w:szCs w:val="20"/>
                <w:u w:val="dotted"/>
                <w:lang w:val="en-US"/>
              </w:rPr>
              <w:t>mitigation measure</w:t>
            </w:r>
            <w:r>
              <w:rPr>
                <w:rFonts w:cstheme="majorHAnsi"/>
                <w:color w:val="000000" w:themeColor="text1"/>
                <w:sz w:val="20"/>
                <w:szCs w:val="20"/>
                <w:lang w:val="en-US"/>
              </w:rPr>
              <w:t xml:space="preserve"> needs to be provided - as this is beyond the influence of the </w:t>
            </w:r>
            <w:r w:rsidRPr="007600F9">
              <w:rPr>
                <w:rFonts w:cstheme="majorHAnsi"/>
                <w:color w:val="000000" w:themeColor="text1"/>
                <w:sz w:val="20"/>
                <w:szCs w:val="20"/>
                <w:u w:val="dotted"/>
                <w:lang w:val="en-US"/>
              </w:rPr>
              <w:t>project owner</w:t>
            </w:r>
            <w:r>
              <w:rPr>
                <w:rFonts w:cstheme="majorHAnsi"/>
                <w:color w:val="000000" w:themeColor="text1"/>
                <w:sz w:val="20"/>
                <w:szCs w:val="20"/>
                <w:lang w:val="en-US"/>
              </w:rPr>
              <w:t>.</w:t>
            </w:r>
          </w:p>
        </w:tc>
      </w:tr>
      <w:tr w:rsidR="001A1B29" w:rsidRPr="00100DCC" w14:paraId="16C5C65F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0CA554D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3DB3BFC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33D1E83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4794B910" w14:textId="77777777" w:rsidR="00A87CA3" w:rsidRDefault="00A87CA3" w:rsidP="00D464AC">
      <w:pPr>
        <w:spacing w:after="0"/>
        <w:rPr>
          <w:sz w:val="20"/>
          <w:szCs w:val="20"/>
        </w:rPr>
      </w:pPr>
    </w:p>
    <w:p w14:paraId="2F8C6717" w14:textId="509A201B" w:rsidR="00A87CA3" w:rsidRDefault="0046360D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3E732CA3" w14:textId="77777777" w:rsidR="00A87CA3" w:rsidRDefault="00A87CA3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3CE201CB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7F6410B6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2.  Political risks</w:t>
            </w:r>
          </w:p>
        </w:tc>
      </w:tr>
      <w:tr w:rsidR="001A1B29" w:rsidRPr="00100DCC" w14:paraId="363980D6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456B93E6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4B15BF83" w14:textId="19546179" w:rsidR="001A1B29" w:rsidRPr="00100DCC" w:rsidRDefault="001A1B2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2.2 </w:t>
            </w:r>
            <w:r w:rsidRPr="00FB0953">
              <w:rPr>
                <w:rFonts w:cstheme="majorHAnsi"/>
                <w:b/>
                <w:bCs/>
                <w:color w:val="000000" w:themeColor="text1"/>
                <w:sz w:val="20"/>
                <w:szCs w:val="20"/>
                <w:lang w:val="en-US"/>
              </w:rPr>
              <w:t xml:space="preserve">Confiscation of property </w:t>
            </w:r>
            <w:r w:rsidRPr="00FB0953">
              <w:rPr>
                <w:rFonts w:cstheme="majorHAnsi"/>
                <w:bCs/>
                <w:color w:val="000000" w:themeColor="text1"/>
                <w:sz w:val="20"/>
                <w:szCs w:val="20"/>
                <w:lang w:val="en-US"/>
              </w:rPr>
              <w:t>(</w:t>
            </w:r>
            <w:r>
              <w:rPr>
                <w:rFonts w:cstheme="majorHAnsi"/>
                <w:bCs/>
                <w:color w:val="000000" w:themeColor="text1"/>
                <w:sz w:val="20"/>
                <w:szCs w:val="20"/>
                <w:lang w:val="en-US"/>
              </w:rPr>
              <w:t xml:space="preserve">e.g. </w:t>
            </w:r>
            <w:r w:rsidRPr="00FB0953">
              <w:rPr>
                <w:rFonts w:cstheme="majorHAnsi"/>
                <w:bCs/>
                <w:color w:val="000000" w:themeColor="text1"/>
                <w:sz w:val="20"/>
                <w:szCs w:val="20"/>
                <w:lang w:val="en-US"/>
              </w:rPr>
              <w:t>expropriation, infrastructure development)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C60E014" w14:textId="6F9C39A9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4B8130CA" w14:textId="575CEAC6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5ADF3ABC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5710683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2B7AAA9F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1BF068C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70F0A46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2CC91D3D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40DD374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019F9297" w14:textId="0067619F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61C769D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3A3560A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19760818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A7386B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D035D30" w14:textId="68551100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051AE45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73B59DDC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26756416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60214E4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78C486D4" w14:textId="42A30EF1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52F5528C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008D573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4957ADCD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43B35CA1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0290211" w14:textId="77777777" w:rsidR="00A87CA3" w:rsidRDefault="00A87CA3" w:rsidP="00D464AC">
      <w:pPr>
        <w:spacing w:after="0"/>
        <w:rPr>
          <w:sz w:val="20"/>
          <w:szCs w:val="20"/>
        </w:rPr>
      </w:pPr>
    </w:p>
    <w:p w14:paraId="20414149" w14:textId="440AA40A" w:rsidR="00A87CA3" w:rsidRDefault="00A87CA3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6743EA9F" w14:textId="77777777" w:rsidR="00A87CA3" w:rsidRDefault="00A87CA3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1A1B29" w:rsidRPr="00100DCC" w14:paraId="6BA80D69" w14:textId="77777777" w:rsidTr="001A1B2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4053D891" w14:textId="77777777" w:rsidR="001A1B29" w:rsidRPr="00100DCC" w:rsidRDefault="001A1B29" w:rsidP="001A1B2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2.  Political risks</w:t>
            </w:r>
          </w:p>
        </w:tc>
      </w:tr>
      <w:tr w:rsidR="001A1B29" w:rsidRPr="00100DCC" w14:paraId="623C3E7D" w14:textId="77777777" w:rsidTr="001A1B2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29177413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03CCCB5B" w14:textId="383317BA" w:rsidR="001A1B29" w:rsidRPr="00100DCC" w:rsidRDefault="00D25F59" w:rsidP="001A1B2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2.3 </w:t>
            </w:r>
            <w:r w:rsidRPr="00FB0953">
              <w:rPr>
                <w:rFonts w:cstheme="majorHAnsi"/>
                <w:b/>
                <w:color w:val="000000" w:themeColor="text1"/>
                <w:sz w:val="20"/>
                <w:szCs w:val="20"/>
                <w:lang w:val="en-US"/>
              </w:rPr>
              <w:t>Irregular resettlement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62A21C5A" w14:textId="164C0EC9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00268EAD" w14:textId="7EDFED36" w:rsidR="001A1B29" w:rsidRPr="00100DCC" w:rsidRDefault="001A1B2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1A1B29" w:rsidRPr="00100DCC" w14:paraId="532FD794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C3631BB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61E9F84" w14:textId="77777777" w:rsidR="001A1B29" w:rsidRPr="004256AF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5FDA307E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0832BB0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49FE049F" w14:textId="77777777" w:rsidTr="001A1B2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6D6E1E08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34830DDF" w14:textId="688948DD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22B7EC5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04F1C42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350A3649" w14:textId="77777777" w:rsidTr="001A1B2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1043169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8E86755" w14:textId="79099DCB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56D0E7B7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27564E6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1A1B29" w:rsidRPr="00100DCC" w14:paraId="7A90FBCF" w14:textId="77777777" w:rsidTr="001A1B2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63D14DD5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6FA3D0DF" w14:textId="31B88FBB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1A1B29" w:rsidRPr="00100DCC" w14:paraId="56BDFCA5" w14:textId="77777777" w:rsidTr="001A1B2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27193DB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0E609522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2A45E70F" w14:textId="77777777" w:rsidR="001A1B29" w:rsidRPr="00100DCC" w:rsidRDefault="001A1B29" w:rsidP="001A1B2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553BDF93" w14:textId="3CF19F6F" w:rsidR="00A87CA3" w:rsidRDefault="00A87CA3">
      <w:pPr>
        <w:spacing w:after="0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1C7E2EFB" w14:textId="77777777" w:rsidR="00A87CA3" w:rsidRDefault="00A87CA3" w:rsidP="00D464AC">
      <w:pPr>
        <w:spacing w:after="0"/>
        <w:rPr>
          <w:sz w:val="20"/>
          <w:szCs w:val="20"/>
        </w:rPr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3597A1DA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71FA979F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2.  Political risks</w:t>
            </w:r>
          </w:p>
        </w:tc>
      </w:tr>
      <w:tr w:rsidR="00D25F59" w:rsidRPr="00100DCC" w14:paraId="0440970D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1529020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613FE4F1" w14:textId="001A504D" w:rsidR="00D25F59" w:rsidRPr="00100DCC" w:rsidRDefault="00D25F59" w:rsidP="00D25F59">
            <w:pPr>
              <w:spacing w:after="0"/>
              <w:ind w:left="360"/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2.4 </w:t>
            </w:r>
            <w:r w:rsidRPr="00FB0953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Exploitation of natural resources </w:t>
            </w:r>
            <w:r w:rsidRPr="00FB0953">
              <w:rPr>
                <w:color w:val="000000" w:themeColor="text1"/>
                <w:sz w:val="20"/>
                <w:szCs w:val="20"/>
                <w:lang w:val="en-US"/>
              </w:rPr>
              <w:t>(e.g. mining, water, oil)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6B3ECAF0" w14:textId="7294BD57" w:rsidR="00D25F59" w:rsidRPr="00100DCC" w:rsidRDefault="00D25F5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62FC4DC6" w14:textId="4F309835" w:rsidR="00D25F59" w:rsidRPr="00100DCC" w:rsidRDefault="00D25F59" w:rsidP="00EE1186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7A7CAB11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CEF735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49288B20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336E1F25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22ADA41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0BAD3ED5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1BBBAB88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09B039BB" w14:textId="047F4B4A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48A36CB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408D66C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0584F9AA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105036FE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05A57EE" w14:textId="74ADF1C4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54EC455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72DDD0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67D51721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596A910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68498736" w14:textId="1610C1FC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0F97DC74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74E5382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18A766D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69201A25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58A8D468" w14:textId="77777777" w:rsidR="00901E59" w:rsidRDefault="00901E59" w:rsidP="00BE6C54">
      <w:pPr>
        <w:spacing w:after="0"/>
        <w:jc w:val="left"/>
      </w:pPr>
    </w:p>
    <w:p w14:paraId="68ABC965" w14:textId="77777777" w:rsidR="004102E4" w:rsidRDefault="004102E4" w:rsidP="00D464AC">
      <w:pPr>
        <w:spacing w:after="0"/>
      </w:pPr>
      <w:r>
        <w:br w:type="page"/>
      </w:r>
    </w:p>
    <w:p w14:paraId="2845B838" w14:textId="77777777" w:rsidR="00A64B88" w:rsidRDefault="00A64B88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79FE183D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4F5B3B48" w14:textId="0AC8DCB3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57CF25FE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23F4C94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6607BD52" w14:textId="77777777" w:rsidR="00D25F59" w:rsidRPr="00210EB1" w:rsidRDefault="00D25F59" w:rsidP="00210EB1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3.1 </w:t>
            </w:r>
            <w:r w:rsidRPr="00210EB1">
              <w:rPr>
                <w:b/>
                <w:color w:val="000000" w:themeColor="text1"/>
                <w:sz w:val="20"/>
                <w:szCs w:val="20"/>
                <w:lang w:val="en-US"/>
              </w:rPr>
              <w:t>Project failure due to:</w:t>
            </w:r>
          </w:p>
          <w:p w14:paraId="433FF3F5" w14:textId="77777777" w:rsidR="00D25F59" w:rsidRPr="00210EB1" w:rsidRDefault="00D25F59" w:rsidP="00210EB1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insufficient internal technical capacity</w:t>
            </w:r>
            <w:r w:rsidRPr="00210EB1">
              <w:rPr>
                <w:rFonts w:eastAsia="MS Mincho"/>
                <w:color w:val="000000" w:themeColor="text1"/>
                <w:sz w:val="20"/>
                <w:szCs w:val="20"/>
                <w:lang w:val="en-US" w:eastAsia="ja-JP"/>
              </w:rPr>
              <w:t xml:space="preserve"> (e.g. due to high fluctuation of season workers or permanent staff, not sufficient training), OR</w:t>
            </w:r>
          </w:p>
          <w:p w14:paraId="00D9AE70" w14:textId="077ECDA8" w:rsidR="00D25F59" w:rsidRPr="00076F09" w:rsidRDefault="00D25F59" w:rsidP="00210EB1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dependency on continuous external technical support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3A05C0C6" w14:textId="62E9E742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09C14DB7" w14:textId="4259AA8A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1F71758B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40F16A2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882FF37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2485A3A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35E4A3E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0EA39566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5EB7230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32C85D20" w14:textId="2EB3ADAF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4BA95F5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3BBAF70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680E83B3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4A712F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88F6E51" w14:textId="27D8A81B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0187D21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292E2A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5A359CAD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0FDF5D9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071560F7" w14:textId="069EB42A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32E87DE8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55C8747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0629988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04CC767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21A6DEF" w14:textId="77777777" w:rsidR="0046360D" w:rsidRDefault="0046360D" w:rsidP="00D464AC">
      <w:pPr>
        <w:spacing w:after="0"/>
      </w:pPr>
    </w:p>
    <w:p w14:paraId="2AF84A7C" w14:textId="16434269" w:rsidR="007F392B" w:rsidRDefault="007F392B">
      <w:pPr>
        <w:spacing w:after="0"/>
        <w:jc w:val="left"/>
      </w:pPr>
      <w:r>
        <w:br w:type="page"/>
      </w:r>
    </w:p>
    <w:p w14:paraId="2D5777B5" w14:textId="77777777" w:rsidR="0046360D" w:rsidRDefault="0046360D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6A56D354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2A967D6F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6A362C26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1FF62CB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6831122A" w14:textId="38CE71A0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3.2 </w:t>
            </w:r>
            <w:r w:rsidR="00210EB1"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Project failure due to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dependency on key technical individuals in the organization that are difficult to replace  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3D92C128" w14:textId="0159D166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4208E496" w14:textId="6DC2DB97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6245EBCB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B48AFF5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6E931109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1B01679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1FF056F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54EA002B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2F73BA5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05BF7AAA" w14:textId="6A0C5172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1DD178F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08197D5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0B3E63CA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01546BE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B47A7B0" w14:textId="31C65154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46F8DB69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406282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061D3A15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7387022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1D69FD0A" w14:textId="25DCD05B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61380927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2A49FC1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7359BF1F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5505F94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1BA68FF" w14:textId="77777777" w:rsidR="007F392B" w:rsidRDefault="007F392B" w:rsidP="00D464AC">
      <w:pPr>
        <w:spacing w:after="0"/>
      </w:pPr>
    </w:p>
    <w:p w14:paraId="0FC82975" w14:textId="35EC715F" w:rsidR="007F392B" w:rsidRDefault="007F392B">
      <w:pPr>
        <w:spacing w:after="0"/>
        <w:jc w:val="left"/>
      </w:pPr>
      <w:r>
        <w:br w:type="page"/>
      </w:r>
    </w:p>
    <w:p w14:paraId="4AC61005" w14:textId="77777777" w:rsidR="007F392B" w:rsidRDefault="007F392B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50E2B864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624D7733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3E5BC06B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24C8BE8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3EA39182" w14:textId="77777777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3.3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Project failure due to:</w:t>
            </w:r>
          </w:p>
          <w:p w14:paraId="24120A03" w14:textId="77777777" w:rsidR="00D25F59" w:rsidRPr="00C06CAB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to the lack of technical equipment</w:t>
            </w:r>
            <w:r w:rsidRPr="00C06CAB">
              <w:rPr>
                <w:rFonts w:eastAsia="MS Mincho"/>
                <w:color w:val="000000" w:themeColor="text1"/>
                <w:sz w:val="20"/>
                <w:szCs w:val="20"/>
                <w:lang w:val="en-US" w:eastAsia="ja-JP"/>
              </w:rPr>
              <w:t xml:space="preserve"> (e.g. machinery), OR</w:t>
            </w:r>
          </w:p>
          <w:p w14:paraId="110637CE" w14:textId="6316CA23" w:rsidR="00D25F59" w:rsidRPr="00C06CAB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planting material</w:t>
            </w:r>
            <w:r w:rsidRPr="00C06CAB">
              <w:rPr>
                <w:rFonts w:eastAsia="MS Mincho"/>
                <w:color w:val="000000" w:themeColor="text1"/>
                <w:sz w:val="20"/>
                <w:szCs w:val="20"/>
                <w:lang w:val="en-US" w:eastAsia="ja-JP"/>
              </w:rPr>
              <w:t xml:space="preserve"> (e.g. import barriers such as taxes, bureaucracy)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369786A5" w14:textId="0B76F4AA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6E15333E" w14:textId="6D94D26F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788756CF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60F19C1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2FFEFD2C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6443456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3CA075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2A599801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7B1A3FB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390BBE94" w14:textId="4F06892E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129AFEE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5F325E5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625ABB31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4A292FE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291EE2EB" w14:textId="74EE13B8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20F427D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1A92E1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09DDDB36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4DCC2A88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2C88742E" w14:textId="3F722605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3B2E8CCD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1F2F599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768BFD4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73811C7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475ADBFF" w14:textId="77777777" w:rsidR="007F392B" w:rsidRDefault="007F392B" w:rsidP="00D464AC">
      <w:pPr>
        <w:spacing w:after="0"/>
      </w:pPr>
    </w:p>
    <w:p w14:paraId="2CA848BA" w14:textId="238897B6" w:rsidR="0011080C" w:rsidRDefault="0011080C">
      <w:pPr>
        <w:spacing w:after="0"/>
        <w:jc w:val="left"/>
      </w:pPr>
      <w:r>
        <w:br w:type="page"/>
      </w:r>
    </w:p>
    <w:p w14:paraId="4A30EDC5" w14:textId="77777777" w:rsidR="0011080C" w:rsidRDefault="0011080C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3754E903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19679F3F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1E25B758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4F7BE99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6B500416" w14:textId="77777777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3.4 Project failure due to:</w:t>
            </w:r>
          </w:p>
          <w:p w14:paraId="77B9AEA9" w14:textId="77777777" w:rsidR="00D25F59" w:rsidRPr="00076F09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insufficient internal financial accounting and management capacity, OR</w:t>
            </w:r>
          </w:p>
          <w:p w14:paraId="59AE1EBE" w14:textId="296E851A" w:rsidR="00D25F59" w:rsidRPr="00076F09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dependency on continuous external financial accounting and management support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07DE320C" w14:textId="2559D7FC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7232B3B9" w14:textId="02BF99AB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44E64145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7F77D9E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5C9AD749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3B41F0E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BC3782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24311F5A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5062D5B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7AAD0180" w14:textId="6349B769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5A1F84A8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0631164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13F6708F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0B8C8CF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2A08042B" w14:textId="1ED64C64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1094C0D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35B5A13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231091A4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7048CC8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33DC3CAD" w14:textId="32A89774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3D15195F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4DAFFD6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7399DE9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70FD363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09D02816" w14:textId="77777777" w:rsidR="007F392B" w:rsidRDefault="007F392B" w:rsidP="00D464AC">
      <w:pPr>
        <w:spacing w:after="0"/>
      </w:pPr>
    </w:p>
    <w:p w14:paraId="119E842D" w14:textId="3A10A89F" w:rsidR="007F392B" w:rsidRDefault="007F392B">
      <w:pPr>
        <w:spacing w:after="0"/>
        <w:jc w:val="left"/>
      </w:pPr>
      <w:r>
        <w:br w:type="page"/>
      </w:r>
    </w:p>
    <w:p w14:paraId="2C21A6B1" w14:textId="77777777" w:rsidR="007F392B" w:rsidRDefault="007F392B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79530A60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74D70E78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7576FC2E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01C1FD9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36E22199" w14:textId="5849E16C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3.5 </w:t>
            </w:r>
            <w:r w:rsidR="00210EB1"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Project failure due to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dependence on key financial accounting and management expertise of individuals in the organization that are difficult to replace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C2FCBA7" w14:textId="6C456CB6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70A49863" w14:textId="3E686ACB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2F8D5E9A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0B5786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CD905D2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2CC1339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AE5DE49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75AC9959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5D7309BE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2149A906" w14:textId="58D4EC56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21E60D58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119AAB5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3DAAB802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983DC9F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52B3B22D" w14:textId="4E170750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52C7504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435F64C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2C289DDB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5961ECA8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1CC0D142" w14:textId="2DBF9B01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6A304F7D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2D3C9BF9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093868E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541CA69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4D3C6446" w14:textId="77777777" w:rsidR="007F392B" w:rsidRDefault="007F392B" w:rsidP="00D464AC">
      <w:pPr>
        <w:spacing w:after="0"/>
      </w:pPr>
    </w:p>
    <w:p w14:paraId="2D561194" w14:textId="73CB56A8" w:rsidR="007F392B" w:rsidRDefault="007F392B">
      <w:pPr>
        <w:spacing w:after="0"/>
        <w:jc w:val="left"/>
      </w:pPr>
      <w:r>
        <w:br w:type="page"/>
      </w:r>
    </w:p>
    <w:p w14:paraId="5AC8719A" w14:textId="77777777" w:rsidR="007F392B" w:rsidRDefault="007F392B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57EC810B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04309C65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0817B5E5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271F5F3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7661F68F" w14:textId="77777777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3.6 Project failure due to:</w:t>
            </w:r>
          </w:p>
          <w:p w14:paraId="273CBCB8" w14:textId="77777777" w:rsidR="00D25F59" w:rsidRPr="00076F09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insufficient internal legal management capacity, OR</w:t>
            </w:r>
          </w:p>
          <w:p w14:paraId="6F75AB65" w14:textId="6020A08E" w:rsidR="00D25F59" w:rsidRPr="00076F09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dependency on continuous external legal management support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103D4259" w14:textId="60B5242F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1926FF2A" w14:textId="203A0102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733F0DE2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10A9B82F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5A0B9A12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0A228AD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A344B7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40073C01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55047D2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28422A4B" w14:textId="5F1B38B0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0D5D5305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50469D2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6EAD6338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095C89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D3DBEC5" w14:textId="5871C723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04CC6B1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31358EA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3C1A132D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0CC4460C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60BFE0A5" w14:textId="09825BE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18DA4CAA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4F5E7B2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76A6ED1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7CE2837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2C7D729D" w14:textId="77777777" w:rsidR="007F392B" w:rsidRDefault="007F392B" w:rsidP="00D464AC">
      <w:pPr>
        <w:spacing w:after="0"/>
      </w:pPr>
    </w:p>
    <w:p w14:paraId="30760FE7" w14:textId="6E21A2C9" w:rsidR="0034323F" w:rsidRDefault="0034323F">
      <w:pPr>
        <w:spacing w:after="0"/>
        <w:jc w:val="left"/>
      </w:pPr>
      <w:r>
        <w:br w:type="page"/>
      </w:r>
    </w:p>
    <w:p w14:paraId="1B6EDA5B" w14:textId="77777777" w:rsidR="0034323F" w:rsidRDefault="0034323F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3B2345D3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6534F18B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10B626B3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533A91CF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5AAD2191" w14:textId="202258CB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3.7 </w:t>
            </w:r>
            <w:r w:rsidR="00210EB1"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Project failure due to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dependence on key legal management individuals in the organization that are difficult to replace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3EEDA286" w14:textId="189B872D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3D80C945" w14:textId="219D7EB3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483B2EC7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6F75135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48F3303A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348DEFF9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443BE13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70930ABE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217E6C8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0A17120D" w14:textId="18E0EB21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321C325F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7EC5427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7EF4744C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54101AA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8DA52DB" w14:textId="7981E1E2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3AA95029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C74FC0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414387CE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031E81D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446712A8" w14:textId="17F35F0D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5DA5B05B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56BDD355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4B615A7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70D95BD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3A2C9C0" w14:textId="77777777" w:rsidR="007F392B" w:rsidRDefault="007F392B" w:rsidP="00D464AC">
      <w:pPr>
        <w:spacing w:after="0"/>
      </w:pPr>
    </w:p>
    <w:p w14:paraId="77BA1B06" w14:textId="77777777" w:rsidR="008B2EF0" w:rsidRDefault="008B2EF0">
      <w:pPr>
        <w:spacing w:after="0"/>
        <w:jc w:val="left"/>
      </w:pPr>
      <w:r>
        <w:br w:type="page"/>
      </w:r>
    </w:p>
    <w:p w14:paraId="5259A874" w14:textId="77777777" w:rsidR="0034323F" w:rsidRDefault="0034323F">
      <w:pPr>
        <w:spacing w:after="0"/>
        <w:jc w:val="left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5B945B57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6366032A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2FEB4E1A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658106D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43C18AAD" w14:textId="77777777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3.8 Project failure due to:</w:t>
            </w:r>
          </w:p>
          <w:p w14:paraId="72F1E709" w14:textId="77777777" w:rsidR="00D25F59" w:rsidRPr="00076F09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insufficient internal capacity to support to maintain third-party certification, OR</w:t>
            </w:r>
          </w:p>
          <w:p w14:paraId="02EF94A5" w14:textId="45393C74" w:rsidR="00D25F59" w:rsidRPr="00076F09" w:rsidRDefault="00D25F59" w:rsidP="00C06CAB">
            <w:pPr>
              <w:pStyle w:val="ListParagraph"/>
              <w:numPr>
                <w:ilvl w:val="0"/>
                <w:numId w:val="11"/>
              </w:numPr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</w:pPr>
            <w:r w:rsidRPr="00076F09">
              <w:rPr>
                <w:rFonts w:eastAsia="MS Mincho"/>
                <w:b/>
                <w:color w:val="000000" w:themeColor="text1"/>
                <w:sz w:val="20"/>
                <w:szCs w:val="20"/>
                <w:lang w:val="en-US" w:eastAsia="ja-JP"/>
              </w:rPr>
              <w:t>dependency on continuous external support to support to maintain third-party certification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3C263EFB" w14:textId="2481D50F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224AF024" w14:textId="23D76071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3DD30961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11FF7AF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26DF646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7F8DC57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7CDCCDE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5A5618E3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641BA39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135F60B3" w14:textId="7CB2C81D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4D0D772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18A057D4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4FC359EB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405912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549DA8EE" w14:textId="1F0381A3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3F669BA9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E6E7D22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418DF81C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145D5AA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5C6C4B34" w14:textId="2BF6633B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23932B9B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7E742B6D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49B2EBF5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7012FD7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14326087" w14:textId="5C38D55E" w:rsidR="0034323F" w:rsidRDefault="0034323F">
      <w:pPr>
        <w:spacing w:after="0"/>
        <w:jc w:val="left"/>
      </w:pPr>
      <w:r>
        <w:br w:type="page"/>
      </w:r>
    </w:p>
    <w:p w14:paraId="0B5E5D94" w14:textId="77777777" w:rsidR="0034323F" w:rsidRDefault="0034323F">
      <w:pPr>
        <w:spacing w:after="0"/>
        <w:jc w:val="left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D25F59" w:rsidRPr="00100DCC" w14:paraId="04E1E443" w14:textId="77777777" w:rsidTr="00D25F5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28209431" w14:textId="77777777" w:rsidR="00D25F59" w:rsidRPr="00100DCC" w:rsidRDefault="00D25F59" w:rsidP="00D25F5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3. Project management risks</w:t>
            </w:r>
          </w:p>
        </w:tc>
      </w:tr>
      <w:tr w:rsidR="00D25F59" w:rsidRPr="00100DCC" w14:paraId="0B17F972" w14:textId="77777777" w:rsidTr="00D25F5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68FE844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6B5FA7FB" w14:textId="1361A84A" w:rsidR="00D25F59" w:rsidRPr="00076F09" w:rsidRDefault="00D25F5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3.9 </w:t>
            </w:r>
            <w:r w:rsidR="00210EB1"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Project failure due to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dependence on key individuals to support to maintain third-party certification in the organization that are difficult to replace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4FBC2B8A" w14:textId="339786F1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00DF2195" w14:textId="57208877" w:rsidR="00D25F59" w:rsidRPr="00100DCC" w:rsidRDefault="00D25F5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D25F59" w:rsidRPr="00100DCC" w14:paraId="5911329A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31C93341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EC0035E" w14:textId="77777777" w:rsidR="00D25F59" w:rsidRPr="004256AF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774DF89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545927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2DE86CFE" w14:textId="77777777" w:rsidTr="00D25F5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03CF2773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3D2910AA" w14:textId="6EA786B1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6B7111D6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6BC634E7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33385375" w14:textId="77777777" w:rsidTr="00D25F5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48AA157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4006D4EB" w14:textId="5D12EA6C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61230EEA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19001528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D25F59" w:rsidRPr="00100DCC" w14:paraId="6D904BDA" w14:textId="77777777" w:rsidTr="00D25F5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12E684A0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307AAECA" w14:textId="67FA6221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D25F59" w:rsidRPr="00100DCC" w14:paraId="72D111FF" w14:textId="77777777" w:rsidTr="00D25F5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53BAED8B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4537D75F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0A4E243E" w14:textId="77777777" w:rsidR="00D25F59" w:rsidRPr="00100DCC" w:rsidRDefault="00D25F59" w:rsidP="00D25F5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68E1A9BC" w14:textId="77777777" w:rsidR="00313719" w:rsidRDefault="00313719" w:rsidP="0044129D">
      <w:pPr>
        <w:spacing w:after="0"/>
        <w:jc w:val="left"/>
      </w:pPr>
    </w:p>
    <w:p w14:paraId="6B23C780" w14:textId="56A97B80" w:rsidR="0011080C" w:rsidRDefault="0011080C">
      <w:pPr>
        <w:spacing w:after="0"/>
        <w:jc w:val="left"/>
      </w:pPr>
      <w:r>
        <w:br w:type="page"/>
      </w:r>
    </w:p>
    <w:p w14:paraId="07A32F23" w14:textId="77777777" w:rsidR="0034323F" w:rsidRDefault="0034323F">
      <w:pPr>
        <w:spacing w:after="0"/>
        <w:jc w:val="left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E22B49" w:rsidRPr="00100DCC" w14:paraId="2BAF4BC0" w14:textId="77777777" w:rsidTr="00E22B4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19CEC02D" w14:textId="5C8F0880" w:rsidR="00E22B49" w:rsidRPr="00100DCC" w:rsidRDefault="00E22B49" w:rsidP="00E22B4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4. Financial risks</w:t>
            </w:r>
          </w:p>
        </w:tc>
      </w:tr>
      <w:tr w:rsidR="00E22B49" w:rsidRPr="00100DCC" w14:paraId="2C671B3D" w14:textId="77777777" w:rsidTr="00E22B4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7EF9D093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799372F3" w14:textId="231911B7" w:rsidR="00E22B49" w:rsidRPr="00076F09" w:rsidRDefault="00E22B49" w:rsidP="00C06CAB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4.1 Late achievement of the project cumulative cashflow break-even</w:t>
            </w:r>
            <w:r w:rsidRPr="00076F09">
              <w:rPr>
                <w:b/>
                <w:i/>
                <w:vertAlign w:val="superscript"/>
              </w:rPr>
              <w:footnoteReference w:id="5"/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 point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28ADD681" w14:textId="145F3D90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300AE104" w14:textId="35D34279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E22B49" w:rsidRPr="00100DCC" w14:paraId="26154DBB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0A8CC343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552B9B7C" w14:textId="77777777" w:rsidR="00E22B49" w:rsidRPr="004256AF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04F8BC17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5554823D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47F897DF" w14:textId="77777777" w:rsidTr="00E22B4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1A53C42C" w14:textId="6D94290B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  <w:r w:rsidR="00F35F80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*</w:t>
            </w:r>
          </w:p>
        </w:tc>
        <w:tc>
          <w:tcPr>
            <w:tcW w:w="10229" w:type="dxa"/>
            <w:shd w:val="clear" w:color="auto" w:fill="auto"/>
            <w:hideMark/>
          </w:tcPr>
          <w:p w14:paraId="1A99792B" w14:textId="3200D8D1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0CCA2E68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4362FFB5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47AA169E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26E72D0A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0DB7A91C" w14:textId="109FE010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59DF4DCB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6B84E8B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4F80F2C1" w14:textId="77777777" w:rsidTr="00E22B4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6332895B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24CC5FB9" w14:textId="63A0F882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 w:rsidR="00FB72BC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E22B49" w:rsidRPr="00100DCC" w14:paraId="2E29E3B3" w14:textId="77777777" w:rsidTr="00E22B4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20EDB8F2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5ADCE5CB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67687A5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1A53FBC1" w14:textId="77777777" w:rsidR="0034323F" w:rsidRDefault="0034323F">
      <w:pPr>
        <w:spacing w:after="0"/>
        <w:jc w:val="left"/>
      </w:pPr>
    </w:p>
    <w:p w14:paraId="43457199" w14:textId="77777777" w:rsidR="00F35F80" w:rsidRDefault="00F35F80" w:rsidP="00F35F80">
      <w:pPr>
        <w:spacing w:before="120" w:after="0"/>
        <w:jc w:val="left"/>
        <w:rPr>
          <w:color w:val="000000" w:themeColor="text1"/>
          <w:sz w:val="20"/>
          <w:szCs w:val="20"/>
          <w:lang w:val="en-US"/>
        </w:rPr>
      </w:pPr>
      <w:r w:rsidRPr="00F35F80">
        <w:rPr>
          <w:rFonts w:ascii="Calibri" w:eastAsia="Times New Roman" w:hAnsi="Calibri"/>
          <w:b/>
          <w:bCs/>
          <w:color w:val="000000" w:themeColor="text1"/>
          <w:sz w:val="20"/>
          <w:lang w:val="en-US" w:eastAsia="en-IN" w:bidi="hi-IN"/>
        </w:rPr>
        <w:t>* Adapted scoring</w:t>
      </w:r>
      <w:r>
        <w:br/>
      </w:r>
      <w:r>
        <w:br/>
      </w:r>
      <w:r w:rsidRPr="00A12244">
        <w:rPr>
          <w:b/>
          <w:color w:val="000000" w:themeColor="text1"/>
          <w:sz w:val="20"/>
          <w:szCs w:val="20"/>
          <w:lang w:val="en-US"/>
        </w:rPr>
        <w:t>High</w:t>
      </w:r>
      <w:r>
        <w:rPr>
          <w:b/>
          <w:color w:val="000000" w:themeColor="text1"/>
          <w:sz w:val="20"/>
          <w:szCs w:val="20"/>
          <w:lang w:val="en-US"/>
        </w:rPr>
        <w:t xml:space="preserve"> (Score 3)</w:t>
      </w:r>
      <w:r w:rsidRPr="00A12244">
        <w:rPr>
          <w:b/>
          <w:color w:val="000000" w:themeColor="text1"/>
          <w:sz w:val="20"/>
          <w:szCs w:val="20"/>
          <w:lang w:val="en-US"/>
        </w:rPr>
        <w:t xml:space="preserve">: </w:t>
      </w:r>
      <w:r>
        <w:rPr>
          <w:color w:val="000000" w:themeColor="text1"/>
          <w:sz w:val="20"/>
          <w:szCs w:val="20"/>
          <w:lang w:val="en-US"/>
        </w:rPr>
        <w:t xml:space="preserve">Break-even </w:t>
      </w:r>
      <w:r w:rsidRPr="00FE6E0C">
        <w:rPr>
          <w:color w:val="000000" w:themeColor="text1"/>
          <w:sz w:val="20"/>
          <w:szCs w:val="20"/>
          <w:lang w:val="en-US"/>
        </w:rPr>
        <w:t>a</w:t>
      </w:r>
      <w:r w:rsidRPr="00A12244">
        <w:rPr>
          <w:color w:val="000000" w:themeColor="text1"/>
          <w:sz w:val="20"/>
          <w:szCs w:val="20"/>
          <w:lang w:val="en-US"/>
        </w:rPr>
        <w:t xml:space="preserve">fter more than 10 years </w:t>
      </w:r>
      <w:r>
        <w:rPr>
          <w:color w:val="000000" w:themeColor="text1"/>
          <w:sz w:val="20"/>
          <w:szCs w:val="20"/>
          <w:lang w:val="en-US"/>
        </w:rPr>
        <w:t>/ or never</w:t>
      </w:r>
      <w:r>
        <w:rPr>
          <w:rStyle w:val="FootnoteReference"/>
          <w:color w:val="000000" w:themeColor="text1"/>
          <w:sz w:val="20"/>
          <w:szCs w:val="20"/>
          <w:lang w:val="en-US"/>
        </w:rPr>
        <w:footnoteReference w:id="6"/>
      </w:r>
      <w:r w:rsidRPr="00FB0953">
        <w:rPr>
          <w:rStyle w:val="FootnoteReference"/>
          <w:color w:val="000000" w:themeColor="text1"/>
          <w:sz w:val="20"/>
          <w:szCs w:val="20"/>
          <w:vertAlign w:val="baseline"/>
          <w:lang w:val="en-US"/>
        </w:rPr>
        <w:t xml:space="preserve"> (no</w:t>
      </w:r>
      <w:r>
        <w:rPr>
          <w:rStyle w:val="FootnoteReference"/>
          <w:color w:val="000000" w:themeColor="text1"/>
          <w:sz w:val="20"/>
          <w:szCs w:val="20"/>
          <w:vertAlign w:val="baseline"/>
          <w:lang w:val="en-US"/>
        </w:rPr>
        <w:t>t</w:t>
      </w:r>
      <w:r w:rsidRPr="00FB0953">
        <w:rPr>
          <w:rStyle w:val="FootnoteReference"/>
          <w:color w:val="000000" w:themeColor="text1"/>
          <w:sz w:val="20"/>
          <w:szCs w:val="20"/>
          <w:vertAlign w:val="baseline"/>
          <w:lang w:val="en-US"/>
        </w:rPr>
        <w:t>-for</w:t>
      </w:r>
      <w:r>
        <w:rPr>
          <w:rStyle w:val="FootnoteReference"/>
          <w:color w:val="000000" w:themeColor="text1"/>
          <w:sz w:val="20"/>
          <w:szCs w:val="20"/>
          <w:vertAlign w:val="baseline"/>
          <w:lang w:val="en-US"/>
        </w:rPr>
        <w:t>-</w:t>
      </w:r>
      <w:r w:rsidRPr="00FB0953">
        <w:rPr>
          <w:rStyle w:val="FootnoteReference"/>
          <w:color w:val="000000" w:themeColor="text1"/>
          <w:sz w:val="20"/>
          <w:szCs w:val="20"/>
          <w:vertAlign w:val="baseline"/>
          <w:lang w:val="en-US"/>
        </w:rPr>
        <w:t>profit)</w:t>
      </w:r>
      <w:r>
        <w:rPr>
          <w:rStyle w:val="FootnoteReference"/>
          <w:color w:val="000000" w:themeColor="text1"/>
          <w:sz w:val="20"/>
          <w:szCs w:val="20"/>
          <w:lang w:val="en-US"/>
        </w:rPr>
        <w:t xml:space="preserve"> </w:t>
      </w:r>
      <w:r w:rsidRPr="00A12244">
        <w:rPr>
          <w:color w:val="000000" w:themeColor="text1"/>
          <w:sz w:val="20"/>
          <w:szCs w:val="20"/>
          <w:lang w:val="en-US"/>
        </w:rPr>
        <w:t xml:space="preserve">from the date of the </w:t>
      </w:r>
      <w:r>
        <w:rPr>
          <w:color w:val="000000" w:themeColor="text1"/>
          <w:sz w:val="20"/>
          <w:szCs w:val="20"/>
          <w:lang w:val="en-US"/>
        </w:rPr>
        <w:t>current</w:t>
      </w:r>
      <w:r w:rsidRPr="00A12244">
        <w:rPr>
          <w:color w:val="000000" w:themeColor="text1"/>
          <w:sz w:val="20"/>
          <w:szCs w:val="20"/>
          <w:lang w:val="en-US"/>
        </w:rPr>
        <w:t xml:space="preserve"> </w:t>
      </w:r>
      <w:r>
        <w:rPr>
          <w:color w:val="000000" w:themeColor="text1"/>
          <w:sz w:val="20"/>
          <w:szCs w:val="20"/>
          <w:lang w:val="en-US"/>
        </w:rPr>
        <w:t>Gold Standard certification</w:t>
      </w:r>
    </w:p>
    <w:p w14:paraId="5A23CAC1" w14:textId="77777777" w:rsidR="00F35F80" w:rsidRPr="00A12244" w:rsidRDefault="00F35F80" w:rsidP="00F35F80">
      <w:pPr>
        <w:spacing w:after="0"/>
        <w:jc w:val="left"/>
        <w:rPr>
          <w:b/>
          <w:color w:val="000000" w:themeColor="text1"/>
          <w:sz w:val="20"/>
          <w:szCs w:val="20"/>
          <w:lang w:val="en-US"/>
        </w:rPr>
      </w:pPr>
    </w:p>
    <w:p w14:paraId="2A263597" w14:textId="77777777" w:rsidR="00F35F80" w:rsidRDefault="00F35F80" w:rsidP="00F35F80">
      <w:pPr>
        <w:spacing w:after="0"/>
        <w:jc w:val="left"/>
        <w:rPr>
          <w:color w:val="000000" w:themeColor="text1"/>
          <w:sz w:val="20"/>
          <w:szCs w:val="20"/>
          <w:lang w:val="en-US"/>
        </w:rPr>
      </w:pPr>
      <w:r w:rsidRPr="00A12244">
        <w:rPr>
          <w:b/>
          <w:color w:val="000000" w:themeColor="text1"/>
          <w:sz w:val="20"/>
          <w:szCs w:val="20"/>
          <w:lang w:val="en-US"/>
        </w:rPr>
        <w:t>Medium</w:t>
      </w:r>
      <w:r>
        <w:rPr>
          <w:b/>
          <w:color w:val="000000" w:themeColor="text1"/>
          <w:sz w:val="20"/>
          <w:szCs w:val="20"/>
          <w:lang w:val="en-US"/>
        </w:rPr>
        <w:t xml:space="preserve"> (Score 2)</w:t>
      </w:r>
      <w:r w:rsidRPr="00A12244">
        <w:rPr>
          <w:b/>
          <w:color w:val="000000" w:themeColor="text1"/>
          <w:sz w:val="20"/>
          <w:szCs w:val="20"/>
          <w:lang w:val="en-US"/>
        </w:rPr>
        <w:t xml:space="preserve">:  </w:t>
      </w:r>
      <w:r>
        <w:rPr>
          <w:color w:val="000000" w:themeColor="text1"/>
          <w:sz w:val="20"/>
          <w:szCs w:val="20"/>
          <w:lang w:val="en-US"/>
        </w:rPr>
        <w:t xml:space="preserve">Break-even </w:t>
      </w:r>
      <w:r w:rsidRPr="00A12244">
        <w:rPr>
          <w:color w:val="000000" w:themeColor="text1"/>
          <w:sz w:val="20"/>
          <w:szCs w:val="20"/>
          <w:lang w:val="en-US"/>
        </w:rPr>
        <w:t>within 5</w:t>
      </w:r>
      <w:r>
        <w:rPr>
          <w:color w:val="000000" w:themeColor="text1"/>
          <w:sz w:val="20"/>
          <w:szCs w:val="20"/>
          <w:lang w:val="en-US"/>
        </w:rPr>
        <w:t xml:space="preserve"> </w:t>
      </w:r>
      <w:r w:rsidRPr="00A12244">
        <w:rPr>
          <w:color w:val="000000" w:themeColor="text1"/>
          <w:sz w:val="20"/>
          <w:szCs w:val="20"/>
          <w:lang w:val="en-US"/>
        </w:rPr>
        <w:t>-</w:t>
      </w:r>
      <w:r>
        <w:rPr>
          <w:color w:val="000000" w:themeColor="text1"/>
          <w:sz w:val="20"/>
          <w:szCs w:val="20"/>
          <w:lang w:val="en-US"/>
        </w:rPr>
        <w:t xml:space="preserve"> </w:t>
      </w:r>
      <w:r w:rsidRPr="00A12244">
        <w:rPr>
          <w:color w:val="000000" w:themeColor="text1"/>
          <w:sz w:val="20"/>
          <w:szCs w:val="20"/>
          <w:lang w:val="en-US"/>
        </w:rPr>
        <w:t>10 years from the</w:t>
      </w:r>
      <w:r>
        <w:rPr>
          <w:color w:val="000000" w:themeColor="text1"/>
          <w:sz w:val="20"/>
          <w:szCs w:val="20"/>
          <w:lang w:val="en-US"/>
        </w:rPr>
        <w:t xml:space="preserve"> date of the current</w:t>
      </w:r>
      <w:r w:rsidRPr="00A12244">
        <w:rPr>
          <w:color w:val="000000" w:themeColor="text1"/>
          <w:sz w:val="20"/>
          <w:szCs w:val="20"/>
          <w:lang w:val="en-US"/>
        </w:rPr>
        <w:t xml:space="preserve"> </w:t>
      </w:r>
      <w:r>
        <w:rPr>
          <w:color w:val="000000" w:themeColor="text1"/>
          <w:sz w:val="20"/>
          <w:szCs w:val="20"/>
          <w:lang w:val="en-US"/>
        </w:rPr>
        <w:t>Gold Standard certification</w:t>
      </w:r>
    </w:p>
    <w:p w14:paraId="16E2B5C7" w14:textId="77777777" w:rsidR="00F35F80" w:rsidRPr="00A12244" w:rsidRDefault="00F35F80" w:rsidP="00F35F80">
      <w:pPr>
        <w:spacing w:after="0"/>
        <w:jc w:val="left"/>
        <w:rPr>
          <w:color w:val="000000" w:themeColor="text1"/>
          <w:sz w:val="20"/>
          <w:szCs w:val="20"/>
          <w:lang w:val="en-US"/>
        </w:rPr>
      </w:pPr>
    </w:p>
    <w:p w14:paraId="1264578E" w14:textId="77777777" w:rsidR="00F35F80" w:rsidRDefault="00F35F80" w:rsidP="00F35F80">
      <w:pPr>
        <w:spacing w:after="0"/>
        <w:rPr>
          <w:color w:val="000000" w:themeColor="text1"/>
          <w:sz w:val="20"/>
          <w:szCs w:val="20"/>
          <w:lang w:val="en-US"/>
        </w:rPr>
      </w:pPr>
      <w:r w:rsidRPr="00A12244">
        <w:rPr>
          <w:b/>
          <w:color w:val="000000" w:themeColor="text1"/>
          <w:sz w:val="20"/>
          <w:szCs w:val="20"/>
          <w:lang w:val="en-US"/>
        </w:rPr>
        <w:t>Low</w:t>
      </w:r>
      <w:r>
        <w:rPr>
          <w:b/>
          <w:color w:val="000000" w:themeColor="text1"/>
          <w:sz w:val="20"/>
          <w:szCs w:val="20"/>
          <w:lang w:val="en-US"/>
        </w:rPr>
        <w:t xml:space="preserve"> (Score 1)</w:t>
      </w:r>
      <w:r w:rsidRPr="00A12244">
        <w:rPr>
          <w:b/>
          <w:color w:val="000000" w:themeColor="text1"/>
          <w:sz w:val="20"/>
          <w:szCs w:val="20"/>
          <w:lang w:val="en-US"/>
        </w:rPr>
        <w:t>:</w:t>
      </w:r>
      <w:r w:rsidRPr="00A12244">
        <w:rPr>
          <w:color w:val="000000" w:themeColor="text1"/>
          <w:sz w:val="20"/>
          <w:szCs w:val="20"/>
          <w:lang w:val="en-US"/>
        </w:rPr>
        <w:t xml:space="preserve">  </w:t>
      </w:r>
      <w:r>
        <w:rPr>
          <w:color w:val="000000" w:themeColor="text1"/>
          <w:sz w:val="20"/>
          <w:szCs w:val="20"/>
          <w:lang w:val="en-US"/>
        </w:rPr>
        <w:t xml:space="preserve">Break-even </w:t>
      </w:r>
      <w:r w:rsidRPr="00FE6E0C">
        <w:rPr>
          <w:color w:val="000000" w:themeColor="text1"/>
          <w:sz w:val="20"/>
          <w:szCs w:val="20"/>
          <w:lang w:val="en-US"/>
        </w:rPr>
        <w:t>within</w:t>
      </w:r>
      <w:r w:rsidRPr="00A12244">
        <w:rPr>
          <w:color w:val="000000" w:themeColor="text1"/>
          <w:sz w:val="20"/>
          <w:szCs w:val="20"/>
          <w:lang w:val="en-US"/>
        </w:rPr>
        <w:t xml:space="preserve"> less than 5 years from the date of the current </w:t>
      </w:r>
      <w:r>
        <w:rPr>
          <w:color w:val="000000" w:themeColor="text1"/>
          <w:sz w:val="20"/>
          <w:szCs w:val="20"/>
          <w:lang w:val="en-US"/>
        </w:rPr>
        <w:t>Gold Standard certification</w:t>
      </w:r>
    </w:p>
    <w:p w14:paraId="13B8AD76" w14:textId="6166E3FE" w:rsidR="00600231" w:rsidRDefault="00600231">
      <w:pPr>
        <w:spacing w:after="0"/>
        <w:jc w:val="left"/>
      </w:pPr>
      <w:r>
        <w:br w:type="page"/>
      </w:r>
    </w:p>
    <w:p w14:paraId="765FCB49" w14:textId="77777777" w:rsidR="00600231" w:rsidRDefault="00600231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E22B49" w:rsidRPr="00100DCC" w14:paraId="13B59645" w14:textId="77777777" w:rsidTr="00E22B4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0B60980B" w14:textId="77777777" w:rsidR="00E22B49" w:rsidRPr="00100DCC" w:rsidRDefault="00E22B49" w:rsidP="00E22B4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4. Financial risks</w:t>
            </w:r>
          </w:p>
        </w:tc>
      </w:tr>
      <w:tr w:rsidR="00E22B49" w:rsidRPr="00100DCC" w14:paraId="2617381D" w14:textId="77777777" w:rsidTr="00E22B49">
        <w:trPr>
          <w:trHeight w:val="426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3852985A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53AB92E1" w14:textId="40B129D3" w:rsidR="00E22B49" w:rsidRPr="00127BB1" w:rsidRDefault="00E22B49" w:rsidP="00127BB1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210EB1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4.2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Lack of secured continued financial resources for project implementation until the project’s the cumulative break-even </w:t>
            </w:r>
            <w:r w:rsidR="00BA4AC7"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cash flow</w:t>
            </w:r>
            <w:r w:rsidRPr="00127BB1">
              <w:rPr>
                <w:color w:val="000000" w:themeColor="text1"/>
                <w:sz w:val="20"/>
                <w:szCs w:val="20"/>
                <w:lang w:val="en-US"/>
              </w:rPr>
              <w:t xml:space="preserve"> (for profit projects) /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total cost until end of crediting</w:t>
            </w:r>
            <w:r w:rsidRPr="00127BB1">
              <w:rPr>
                <w:color w:val="000000" w:themeColor="text1"/>
                <w:sz w:val="20"/>
                <w:szCs w:val="20"/>
                <w:lang w:val="en-US"/>
              </w:rPr>
              <w:t xml:space="preserve"> (non-profit projects)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782EA7F0" w14:textId="792FB2FE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30ED991A" w14:textId="35F2A1FA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E22B49" w:rsidRPr="00100DCC" w14:paraId="3F4653C4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63D076D1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4F6B184D" w14:textId="77777777" w:rsidR="00E22B49" w:rsidRPr="004256AF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5A901CC9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5AD2A8D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F35F80" w:rsidRPr="00100DCC" w14:paraId="2CE1561B" w14:textId="77777777" w:rsidTr="00E22B4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0808594D" w14:textId="532A569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*</w:t>
            </w:r>
          </w:p>
        </w:tc>
        <w:tc>
          <w:tcPr>
            <w:tcW w:w="10229" w:type="dxa"/>
            <w:shd w:val="clear" w:color="auto" w:fill="auto"/>
            <w:hideMark/>
          </w:tcPr>
          <w:p w14:paraId="03D948A3" w14:textId="1CE90AAA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</w:tcPr>
          <w:p w14:paraId="41C45847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247B6513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F35F80" w:rsidRPr="00100DCC" w14:paraId="7FB542ED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5BB1193B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3421DAF4" w14:textId="5F7EA1F4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  <w:tc>
          <w:tcPr>
            <w:tcW w:w="979" w:type="dxa"/>
            <w:shd w:val="clear" w:color="000000" w:fill="D9D9D9"/>
          </w:tcPr>
          <w:p w14:paraId="11D99969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3DF11A8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F35F80" w:rsidRPr="00100DCC" w14:paraId="30F84F95" w14:textId="77777777" w:rsidTr="00E22B4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67D589B0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06100E11" w14:textId="6865C7DD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Provide description here 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...</w:t>
            </w:r>
          </w:p>
        </w:tc>
      </w:tr>
      <w:tr w:rsidR="00F35F80" w:rsidRPr="00100DCC" w14:paraId="1D044827" w14:textId="77777777" w:rsidTr="00E22B4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4111E3D1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665D96D9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2F70FF70" w14:textId="77777777" w:rsidR="00F35F80" w:rsidRPr="00100DCC" w:rsidRDefault="00F35F80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4702B457" w14:textId="77777777" w:rsidR="00A735B3" w:rsidRDefault="00A735B3" w:rsidP="00D464AC">
      <w:pPr>
        <w:spacing w:after="0"/>
      </w:pPr>
    </w:p>
    <w:p w14:paraId="49BBC4E1" w14:textId="58F2A6A7" w:rsidR="00F35F80" w:rsidRDefault="00F35F80" w:rsidP="00F35F80">
      <w:pPr>
        <w:spacing w:after="0"/>
        <w:jc w:val="left"/>
        <w:rPr>
          <w:color w:val="000000" w:themeColor="text1"/>
          <w:sz w:val="20"/>
          <w:szCs w:val="20"/>
        </w:rPr>
      </w:pPr>
      <w:r>
        <w:rPr>
          <w:rFonts w:ascii="Calibri" w:eastAsia="Times New Roman" w:hAnsi="Calibri"/>
          <w:b/>
          <w:bCs/>
          <w:color w:val="000000" w:themeColor="text1"/>
          <w:sz w:val="20"/>
          <w:lang w:val="en-US" w:eastAsia="en-IN" w:bidi="hi-IN"/>
        </w:rPr>
        <w:br/>
      </w:r>
      <w:r w:rsidRPr="00F35F80">
        <w:rPr>
          <w:rFonts w:ascii="Calibri" w:eastAsia="Times New Roman" w:hAnsi="Calibri"/>
          <w:b/>
          <w:bCs/>
          <w:color w:val="000000" w:themeColor="text1"/>
          <w:sz w:val="20"/>
          <w:lang w:val="en-US" w:eastAsia="en-IN" w:bidi="hi-IN"/>
        </w:rPr>
        <w:t>* Adapted scoring</w:t>
      </w:r>
      <w:r>
        <w:br/>
      </w:r>
      <w:r>
        <w:br/>
      </w:r>
      <w:r w:rsidRPr="00A12244">
        <w:rPr>
          <w:b/>
          <w:color w:val="000000" w:themeColor="text1"/>
          <w:sz w:val="20"/>
          <w:szCs w:val="20"/>
          <w:lang w:val="en-US"/>
        </w:rPr>
        <w:t>High</w:t>
      </w:r>
      <w:r>
        <w:rPr>
          <w:b/>
          <w:color w:val="000000" w:themeColor="text1"/>
          <w:sz w:val="20"/>
          <w:szCs w:val="20"/>
          <w:lang w:val="en-US"/>
        </w:rPr>
        <w:t xml:space="preserve"> (Score 3)</w:t>
      </w:r>
      <w:r w:rsidRPr="00A12244">
        <w:rPr>
          <w:b/>
          <w:color w:val="000000" w:themeColor="text1"/>
          <w:sz w:val="20"/>
          <w:szCs w:val="20"/>
          <w:lang w:val="en-US"/>
        </w:rPr>
        <w:t xml:space="preserve">: </w:t>
      </w:r>
      <w:r>
        <w:rPr>
          <w:color w:val="000000" w:themeColor="text1"/>
          <w:sz w:val="20"/>
          <w:szCs w:val="20"/>
        </w:rPr>
        <w:t xml:space="preserve">Secured funding is less than 70 % of funding volume </w:t>
      </w:r>
    </w:p>
    <w:p w14:paraId="437CC8A6" w14:textId="77777777" w:rsidR="00F35F80" w:rsidRDefault="00F35F80" w:rsidP="00F35F80">
      <w:pPr>
        <w:spacing w:after="0"/>
        <w:jc w:val="left"/>
        <w:rPr>
          <w:b/>
          <w:color w:val="000000" w:themeColor="text1"/>
          <w:sz w:val="20"/>
          <w:szCs w:val="20"/>
        </w:rPr>
      </w:pPr>
    </w:p>
    <w:p w14:paraId="252A6B23" w14:textId="77777777" w:rsidR="00F35F80" w:rsidRDefault="00F35F80" w:rsidP="00F35F80">
      <w:pPr>
        <w:spacing w:after="0"/>
        <w:jc w:val="left"/>
        <w:rPr>
          <w:color w:val="000000" w:themeColor="text1"/>
          <w:sz w:val="20"/>
          <w:szCs w:val="20"/>
        </w:rPr>
      </w:pPr>
      <w:r w:rsidRPr="00A12244">
        <w:rPr>
          <w:b/>
          <w:color w:val="000000" w:themeColor="text1"/>
          <w:sz w:val="20"/>
          <w:szCs w:val="20"/>
          <w:lang w:val="en-US"/>
        </w:rPr>
        <w:t>Medium</w:t>
      </w:r>
      <w:r>
        <w:rPr>
          <w:b/>
          <w:color w:val="000000" w:themeColor="text1"/>
          <w:sz w:val="20"/>
          <w:szCs w:val="20"/>
          <w:lang w:val="en-US"/>
        </w:rPr>
        <w:t xml:space="preserve"> (Score 2)</w:t>
      </w:r>
      <w:r w:rsidRPr="00A12244">
        <w:rPr>
          <w:b/>
          <w:color w:val="000000" w:themeColor="text1"/>
          <w:sz w:val="20"/>
          <w:szCs w:val="20"/>
          <w:lang w:val="en-US"/>
        </w:rPr>
        <w:t xml:space="preserve">:  </w:t>
      </w:r>
      <w:r>
        <w:rPr>
          <w:color w:val="000000" w:themeColor="text1"/>
          <w:sz w:val="20"/>
          <w:szCs w:val="20"/>
        </w:rPr>
        <w:t xml:space="preserve">Secured funding is 30 - 70 % of funding volume </w:t>
      </w:r>
    </w:p>
    <w:p w14:paraId="675CE798" w14:textId="77777777" w:rsidR="00F35F80" w:rsidRDefault="00F35F80" w:rsidP="00F35F80">
      <w:pPr>
        <w:spacing w:after="0"/>
        <w:jc w:val="left"/>
        <w:rPr>
          <w:color w:val="000000" w:themeColor="text1"/>
          <w:sz w:val="20"/>
          <w:szCs w:val="20"/>
        </w:rPr>
      </w:pPr>
    </w:p>
    <w:p w14:paraId="1882270D" w14:textId="722D8FCD" w:rsidR="00600231" w:rsidRDefault="00F35F80" w:rsidP="00F35F80">
      <w:pPr>
        <w:spacing w:after="0"/>
        <w:jc w:val="left"/>
      </w:pPr>
      <w:r w:rsidRPr="00A12244">
        <w:rPr>
          <w:b/>
          <w:color w:val="000000" w:themeColor="text1"/>
          <w:sz w:val="20"/>
          <w:szCs w:val="20"/>
          <w:lang w:val="en-US"/>
        </w:rPr>
        <w:t>Low</w:t>
      </w:r>
      <w:r>
        <w:rPr>
          <w:b/>
          <w:color w:val="000000" w:themeColor="text1"/>
          <w:sz w:val="20"/>
          <w:szCs w:val="20"/>
          <w:lang w:val="en-US"/>
        </w:rPr>
        <w:t xml:space="preserve"> (Score 1)</w:t>
      </w:r>
      <w:r w:rsidRPr="00A12244">
        <w:rPr>
          <w:b/>
          <w:color w:val="000000" w:themeColor="text1"/>
          <w:sz w:val="20"/>
          <w:szCs w:val="20"/>
          <w:lang w:val="en-US"/>
        </w:rPr>
        <w:t>:</w:t>
      </w:r>
      <w:r w:rsidRPr="00A12244">
        <w:rPr>
          <w:color w:val="000000" w:themeColor="text1"/>
          <w:sz w:val="20"/>
          <w:szCs w:val="20"/>
          <w:lang w:val="en-US"/>
        </w:rPr>
        <w:t xml:space="preserve">  </w:t>
      </w:r>
      <w:r>
        <w:rPr>
          <w:color w:val="000000" w:themeColor="text1"/>
          <w:sz w:val="20"/>
          <w:szCs w:val="20"/>
        </w:rPr>
        <w:t>Secured funding is more than 70 % of funding volume</w:t>
      </w:r>
      <w:r w:rsidR="00600231">
        <w:br w:type="page"/>
      </w:r>
    </w:p>
    <w:p w14:paraId="4A75F3ED" w14:textId="77777777" w:rsidR="00DE1AD0" w:rsidRDefault="00DE1AD0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E22B49" w:rsidRPr="00100DCC" w14:paraId="6A9740B0" w14:textId="77777777" w:rsidTr="00E22B4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60605484" w14:textId="4D6A90F1" w:rsidR="00E22B49" w:rsidRPr="00100DCC" w:rsidRDefault="00E22B49" w:rsidP="00E22B4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5. Market risks</w:t>
            </w:r>
          </w:p>
        </w:tc>
      </w:tr>
      <w:tr w:rsidR="00E22B49" w:rsidRPr="00100DCC" w14:paraId="4D6FB938" w14:textId="77777777" w:rsidTr="00210EB1">
        <w:trPr>
          <w:trHeight w:val="541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47999FFD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6B9B9702" w14:textId="791131E3" w:rsidR="00E22B49" w:rsidRPr="00127BB1" w:rsidRDefault="00E22B49" w:rsidP="00127BB1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210EB1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5.1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Lack of liquidity/financial resources due to price variations </w:t>
            </w:r>
            <w:r w:rsidRPr="00127BB1">
              <w:rPr>
                <w:color w:val="000000" w:themeColor="text1"/>
                <w:sz w:val="20"/>
                <w:szCs w:val="20"/>
                <w:lang w:val="en-US"/>
              </w:rPr>
              <w:t>(e.g. crop/timber produced, CO2-certificates, fertilizer, machines)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4AFD095C" w14:textId="58F96D30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685CDBF8" w14:textId="73DEB19C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E22B49" w:rsidRPr="00100DCC" w14:paraId="0F22ED55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52218A69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6BC7BBA7" w14:textId="77777777" w:rsidR="00E22B49" w:rsidRPr="004256AF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6876E9E1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34F7527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76962E8F" w14:textId="77777777" w:rsidTr="00E22B4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49F78A67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0CDC5AB0" w14:textId="179DF5DC" w:rsidR="00E22B49" w:rsidRPr="00E22B49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</w:tcPr>
          <w:p w14:paraId="7C8FB813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30959C33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629FE315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A852293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608C60B4" w14:textId="21EDBB9C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  <w:tc>
          <w:tcPr>
            <w:tcW w:w="979" w:type="dxa"/>
            <w:shd w:val="clear" w:color="000000" w:fill="D9D9D9"/>
          </w:tcPr>
          <w:p w14:paraId="0466CA9C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767787C1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54112B53" w14:textId="77777777" w:rsidTr="00E22B4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2AD79318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2B32B9DD" w14:textId="38431C79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</w:tr>
      <w:tr w:rsidR="00E22B49" w:rsidRPr="00100DCC" w14:paraId="406DD4F8" w14:textId="77777777" w:rsidTr="00E22B4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31B7F967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79E7AD9F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47FC985C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39CB3EE2" w14:textId="3E0265F6" w:rsidR="006C37D8" w:rsidRDefault="006C37D8" w:rsidP="00D464AC">
      <w:pPr>
        <w:spacing w:after="0"/>
      </w:pPr>
    </w:p>
    <w:p w14:paraId="2FA5C9B2" w14:textId="3142785E" w:rsidR="00A735B3" w:rsidRDefault="00A735B3">
      <w:pPr>
        <w:spacing w:after="0"/>
        <w:jc w:val="left"/>
      </w:pPr>
      <w:r>
        <w:br w:type="page"/>
      </w:r>
    </w:p>
    <w:p w14:paraId="5E106A8A" w14:textId="77777777" w:rsidR="00A735B3" w:rsidRDefault="00A735B3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E22B49" w:rsidRPr="00100DCC" w14:paraId="67EC7F53" w14:textId="77777777" w:rsidTr="00E22B4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5FD77691" w14:textId="77777777" w:rsidR="00E22B49" w:rsidRPr="00100DCC" w:rsidRDefault="00E22B49" w:rsidP="00E22B4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5. Market risks</w:t>
            </w:r>
          </w:p>
        </w:tc>
      </w:tr>
      <w:tr w:rsidR="00E22B49" w:rsidRPr="00100DCC" w14:paraId="6D619A35" w14:textId="77777777" w:rsidTr="00E22B49">
        <w:trPr>
          <w:trHeight w:val="257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76DD8D82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2C8AA5D2" w14:textId="4AE2C288" w:rsidR="00E22B49" w:rsidRPr="00127BB1" w:rsidRDefault="00E22B49" w:rsidP="00127BB1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210EB1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5.2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Project failure due to competing commodities</w:t>
            </w:r>
            <w:r w:rsidRPr="00127BB1">
              <w:rPr>
                <w:color w:val="000000" w:themeColor="text1"/>
                <w:sz w:val="20"/>
                <w:szCs w:val="20"/>
                <w:lang w:val="en-US"/>
              </w:rPr>
              <w:t xml:space="preserve"> (e.g. palm oil, soya)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5E082ADA" w14:textId="21E9B06C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7A60C48F" w14:textId="1D21DB1B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E22B49" w:rsidRPr="00100DCC" w14:paraId="00EB2A9A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5465D19F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6127B007" w14:textId="77777777" w:rsidR="00E22B49" w:rsidRPr="004256AF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4A98F2A1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8A0EE8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77CCF2B9" w14:textId="77777777" w:rsidTr="00E22B4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58CE17F5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7579ECD1" w14:textId="77777777" w:rsidR="00E22B49" w:rsidRPr="00E22B49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</w:tcPr>
          <w:p w14:paraId="617EF8EC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5F205E42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7130AC13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0C88A0DE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0900949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  <w:tc>
          <w:tcPr>
            <w:tcW w:w="979" w:type="dxa"/>
            <w:shd w:val="clear" w:color="000000" w:fill="D9D9D9"/>
          </w:tcPr>
          <w:p w14:paraId="60C12EE7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E3137A5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70A27883" w14:textId="77777777" w:rsidTr="00E22B4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73464DE9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6B27CAF8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</w:tr>
      <w:tr w:rsidR="00E22B49" w:rsidRPr="00100DCC" w14:paraId="66B00D6C" w14:textId="77777777" w:rsidTr="00E22B4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23F63380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37227D5B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412FED51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423116D3" w14:textId="77777777" w:rsidR="00A735B3" w:rsidRDefault="00A735B3" w:rsidP="00D464AC">
      <w:pPr>
        <w:spacing w:after="0"/>
      </w:pPr>
    </w:p>
    <w:p w14:paraId="704567A7" w14:textId="2AA18F98" w:rsidR="00A735B3" w:rsidRDefault="00A735B3">
      <w:pPr>
        <w:spacing w:after="0"/>
        <w:jc w:val="left"/>
      </w:pPr>
      <w:r>
        <w:br w:type="page"/>
      </w:r>
    </w:p>
    <w:p w14:paraId="130E77E3" w14:textId="77777777" w:rsidR="00A735B3" w:rsidRDefault="00A735B3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E22B49" w:rsidRPr="00100DCC" w14:paraId="763EC809" w14:textId="77777777" w:rsidTr="00E22B4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24B2B10B" w14:textId="77777777" w:rsidR="00E22B49" w:rsidRPr="00100DCC" w:rsidRDefault="00E22B49" w:rsidP="00E22B4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5. Market risks</w:t>
            </w:r>
          </w:p>
        </w:tc>
      </w:tr>
      <w:tr w:rsidR="00E22B49" w:rsidRPr="00100DCC" w14:paraId="706E6541" w14:textId="77777777" w:rsidTr="00E22B49">
        <w:trPr>
          <w:trHeight w:val="257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618D07B0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7A6CE60B" w14:textId="050156AF" w:rsidR="00E22B49" w:rsidRPr="00127BB1" w:rsidRDefault="00E22B49" w:rsidP="00127BB1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 w:rsidRPr="00E22B49"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5.3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Project failure due to competing infrastructure</w:t>
            </w:r>
            <w:r w:rsidRPr="00127BB1">
              <w:rPr>
                <w:color w:val="000000" w:themeColor="text1"/>
                <w:sz w:val="20"/>
                <w:szCs w:val="20"/>
                <w:lang w:val="en-US"/>
              </w:rPr>
              <w:t xml:space="preserve"> (e.g. settlements, roads)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3EC21E8B" w14:textId="0BB47B05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381A9FBA" w14:textId="25E01DF3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E22B49" w:rsidRPr="00100DCC" w14:paraId="6F3DCC52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562F61C7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2C6F02C" w14:textId="77777777" w:rsidR="00E22B49" w:rsidRPr="004256AF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54F8C2DE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658944A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1212C402" w14:textId="77777777" w:rsidTr="00E22B4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30D4662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5F5F52C3" w14:textId="77777777" w:rsidR="00E22B49" w:rsidRPr="00E22B49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</w:tcPr>
          <w:p w14:paraId="66F6DAF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273AB3DC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70E17072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4F64655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26F5214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  <w:tc>
          <w:tcPr>
            <w:tcW w:w="979" w:type="dxa"/>
            <w:shd w:val="clear" w:color="000000" w:fill="D9D9D9"/>
          </w:tcPr>
          <w:p w14:paraId="250A073F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0CC4B1B0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4F0FF910" w14:textId="77777777" w:rsidTr="00E22B4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13A3B882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0AEA06B5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</w:tr>
      <w:tr w:rsidR="00E22B49" w:rsidRPr="00100DCC" w14:paraId="174859A6" w14:textId="77777777" w:rsidTr="00E22B4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32D2B43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5857FD1D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429633A7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06377B2C" w14:textId="77777777" w:rsidR="00A735B3" w:rsidRDefault="00A735B3" w:rsidP="00D464AC">
      <w:pPr>
        <w:spacing w:after="0"/>
      </w:pPr>
    </w:p>
    <w:p w14:paraId="7D0E67FA" w14:textId="77777777" w:rsidR="006C37D8" w:rsidRDefault="006C37D8">
      <w:pPr>
        <w:spacing w:after="0"/>
        <w:jc w:val="left"/>
      </w:pPr>
      <w:r>
        <w:br w:type="page"/>
      </w:r>
    </w:p>
    <w:p w14:paraId="453848F4" w14:textId="77777777" w:rsidR="006C37D8" w:rsidRDefault="006C37D8" w:rsidP="00D464AC">
      <w:pPr>
        <w:spacing w:after="0"/>
      </w:pPr>
    </w:p>
    <w:tbl>
      <w:tblPr>
        <w:tblW w:w="13713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8"/>
        <w:gridCol w:w="10229"/>
        <w:gridCol w:w="979"/>
        <w:gridCol w:w="1197"/>
      </w:tblGrid>
      <w:tr w:rsidR="00E22B49" w:rsidRPr="00100DCC" w14:paraId="3E9D8959" w14:textId="77777777" w:rsidTr="00E22B49">
        <w:trPr>
          <w:trHeight w:val="366"/>
        </w:trPr>
        <w:tc>
          <w:tcPr>
            <w:tcW w:w="13713" w:type="dxa"/>
            <w:gridSpan w:val="4"/>
            <w:shd w:val="clear" w:color="auto" w:fill="C2D69B" w:themeFill="accent3" w:themeFillTint="99"/>
          </w:tcPr>
          <w:p w14:paraId="3A7F3EEB" w14:textId="7AFBB37B" w:rsidR="00E22B49" w:rsidRPr="00100DCC" w:rsidRDefault="00E22B49" w:rsidP="00E22B49">
            <w:pPr>
              <w:pStyle w:val="ListParagraph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ab/>
              <w:t>6. Other risks</w:t>
            </w:r>
          </w:p>
        </w:tc>
      </w:tr>
      <w:tr w:rsidR="00E22B49" w:rsidRPr="00100DCC" w14:paraId="3B1A4075" w14:textId="77777777" w:rsidTr="00E22B49">
        <w:trPr>
          <w:trHeight w:val="257"/>
        </w:trPr>
        <w:tc>
          <w:tcPr>
            <w:tcW w:w="1308" w:type="dxa"/>
            <w:shd w:val="clear" w:color="auto" w:fill="D6E3BC" w:themeFill="accent3" w:themeFillTint="66"/>
            <w:hideMark/>
          </w:tcPr>
          <w:p w14:paraId="3CAAFC37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 category</w:t>
            </w:r>
          </w:p>
        </w:tc>
        <w:tc>
          <w:tcPr>
            <w:tcW w:w="10229" w:type="dxa"/>
            <w:shd w:val="clear" w:color="auto" w:fill="D6E3BC" w:themeFill="accent3" w:themeFillTint="66"/>
            <w:noWrap/>
            <w:hideMark/>
          </w:tcPr>
          <w:p w14:paraId="069A9E81" w14:textId="0BF9010A" w:rsidR="00E22B49" w:rsidRPr="00127BB1" w:rsidRDefault="00E22B49" w:rsidP="00127BB1">
            <w:pPr>
              <w:spacing w:after="0"/>
              <w:ind w:left="360"/>
              <w:rPr>
                <w:b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b/>
                <w:color w:val="000000" w:themeColor="text1"/>
                <w:sz w:val="20"/>
                <w:szCs w:val="20"/>
                <w:lang w:val="en-US"/>
              </w:rPr>
              <w:t xml:space="preserve">6.1 </w:t>
            </w:r>
            <w:r w:rsidRPr="00076F09">
              <w:rPr>
                <w:b/>
                <w:color w:val="000000" w:themeColor="text1"/>
                <w:sz w:val="20"/>
                <w:szCs w:val="20"/>
                <w:lang w:val="en-US"/>
              </w:rPr>
              <w:t>Any other specific project risk that endangers the viability of the project</w:t>
            </w:r>
            <w:r w:rsidRPr="00127BB1">
              <w:rPr>
                <w:color w:val="000000" w:themeColor="text1"/>
                <w:sz w:val="20"/>
                <w:szCs w:val="20"/>
                <w:lang w:val="en-US"/>
              </w:rPr>
              <w:t xml:space="preserve"> (e.g. project failure due to crop robbery/illegal timber logging, due to disputes with the cooperative)</w:t>
            </w:r>
          </w:p>
        </w:tc>
        <w:tc>
          <w:tcPr>
            <w:tcW w:w="979" w:type="dxa"/>
            <w:shd w:val="clear" w:color="auto" w:fill="D6E3BC" w:themeFill="accent3" w:themeFillTint="66"/>
          </w:tcPr>
          <w:p w14:paraId="74BF6A24" w14:textId="4FC158D1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Present Score</w:t>
            </w:r>
          </w:p>
        </w:tc>
        <w:tc>
          <w:tcPr>
            <w:tcW w:w="1197" w:type="dxa"/>
            <w:shd w:val="clear" w:color="auto" w:fill="D6E3BC" w:themeFill="accent3" w:themeFillTint="66"/>
          </w:tcPr>
          <w:p w14:paraId="6E57D884" w14:textId="477918AD" w:rsidR="00E22B49" w:rsidRPr="00100DCC" w:rsidRDefault="00E22B49" w:rsidP="00210EB1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  <w:t>Corrected Score</w:t>
            </w:r>
          </w:p>
        </w:tc>
      </w:tr>
      <w:tr w:rsidR="00E22B49" w:rsidRPr="00100DCC" w14:paraId="23C050AF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9278FC2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Probability of the 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DC2FBB6" w14:textId="77777777" w:rsidR="00E22B49" w:rsidRPr="004256AF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  <w:shd w:val="clear" w:color="000000" w:fill="D9D9D9"/>
          </w:tcPr>
          <w:p w14:paraId="3C3F673C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76834D9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06EAE940" w14:textId="77777777" w:rsidTr="00E22B49">
        <w:trPr>
          <w:trHeight w:val="140"/>
        </w:trPr>
        <w:tc>
          <w:tcPr>
            <w:tcW w:w="1308" w:type="dxa"/>
            <w:shd w:val="clear" w:color="auto" w:fill="auto"/>
            <w:hideMark/>
          </w:tcPr>
          <w:p w14:paraId="23E419F9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Impact of the risk</w:t>
            </w:r>
          </w:p>
        </w:tc>
        <w:tc>
          <w:tcPr>
            <w:tcW w:w="10229" w:type="dxa"/>
            <w:shd w:val="clear" w:color="auto" w:fill="auto"/>
            <w:hideMark/>
          </w:tcPr>
          <w:p w14:paraId="00C53B7B" w14:textId="77777777" w:rsidR="00E22B49" w:rsidRPr="00E22B49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</w:pP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 …</w:t>
            </w:r>
          </w:p>
        </w:tc>
        <w:tc>
          <w:tcPr>
            <w:tcW w:w="979" w:type="dxa"/>
          </w:tcPr>
          <w:p w14:paraId="29877EE1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</w:tcPr>
          <w:p w14:paraId="4E1B431F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0D54BF1F" w14:textId="77777777" w:rsidTr="00E22B49">
        <w:trPr>
          <w:trHeight w:val="61"/>
        </w:trPr>
        <w:tc>
          <w:tcPr>
            <w:tcW w:w="1308" w:type="dxa"/>
            <w:shd w:val="clear" w:color="000000" w:fill="D9D9D9"/>
            <w:hideMark/>
          </w:tcPr>
          <w:p w14:paraId="7D02E41C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Scale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br/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of </w:t>
            </w:r>
            <w:r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 xml:space="preserve">the </w:t>
            </w: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risk</w:t>
            </w:r>
          </w:p>
        </w:tc>
        <w:tc>
          <w:tcPr>
            <w:tcW w:w="10229" w:type="dxa"/>
            <w:shd w:val="clear" w:color="000000" w:fill="D9D9D9"/>
            <w:hideMark/>
          </w:tcPr>
          <w:p w14:paraId="72F5F849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  <w:tc>
          <w:tcPr>
            <w:tcW w:w="979" w:type="dxa"/>
            <w:shd w:val="clear" w:color="000000" w:fill="D9D9D9"/>
          </w:tcPr>
          <w:p w14:paraId="6142FAEF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000000" w:fill="D9D9D9"/>
          </w:tcPr>
          <w:p w14:paraId="61A18ABF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  <w:tr w:rsidR="00E22B49" w:rsidRPr="00100DCC" w14:paraId="06B1A4DD" w14:textId="77777777" w:rsidTr="00E22B49">
        <w:trPr>
          <w:trHeight w:val="525"/>
        </w:trPr>
        <w:tc>
          <w:tcPr>
            <w:tcW w:w="1308" w:type="dxa"/>
            <w:shd w:val="clear" w:color="000000" w:fill="auto"/>
            <w:hideMark/>
          </w:tcPr>
          <w:p w14:paraId="0734B3CD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b/>
                <w:bCs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Mitigation measures</w:t>
            </w:r>
          </w:p>
        </w:tc>
        <w:tc>
          <w:tcPr>
            <w:tcW w:w="12405" w:type="dxa"/>
            <w:gridSpan w:val="3"/>
            <w:shd w:val="clear" w:color="auto" w:fill="auto"/>
            <w:noWrap/>
            <w:hideMark/>
          </w:tcPr>
          <w:p w14:paraId="0BE2610B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Provide description here</w:t>
            </w:r>
            <w:r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 xml:space="preserve"> …</w:t>
            </w:r>
          </w:p>
        </w:tc>
      </w:tr>
      <w:tr w:rsidR="00E22B49" w:rsidRPr="00100DCC" w14:paraId="671C5D54" w14:textId="77777777" w:rsidTr="00E22B49">
        <w:trPr>
          <w:trHeight w:val="61"/>
        </w:trPr>
        <w:tc>
          <w:tcPr>
            <w:tcW w:w="11537" w:type="dxa"/>
            <w:gridSpan w:val="2"/>
            <w:shd w:val="clear" w:color="auto" w:fill="D9D9D9" w:themeFill="background1" w:themeFillShade="D9"/>
            <w:hideMark/>
          </w:tcPr>
          <w:p w14:paraId="680E58CC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/>
                <w:sz w:val="20"/>
                <w:lang w:val="en-IN" w:eastAsia="en-IN" w:bidi="hi-IN"/>
              </w:rPr>
            </w:pPr>
            <w:r w:rsidRPr="00100DCC">
              <w:rPr>
                <w:rFonts w:ascii="Calibri" w:eastAsia="Times New Roman" w:hAnsi="Calibri"/>
                <w:b/>
                <w:bCs/>
                <w:color w:val="000000" w:themeColor="text1"/>
                <w:sz w:val="20"/>
                <w:lang w:val="en-US" w:eastAsia="en-IN" w:bidi="hi-IN"/>
              </w:rPr>
              <w:t>Total score of the risk</w:t>
            </w:r>
          </w:p>
        </w:tc>
        <w:tc>
          <w:tcPr>
            <w:tcW w:w="979" w:type="dxa"/>
            <w:shd w:val="clear" w:color="auto" w:fill="D9D9D9" w:themeFill="background1" w:themeFillShade="D9"/>
          </w:tcPr>
          <w:p w14:paraId="097171E4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  <w:tc>
          <w:tcPr>
            <w:tcW w:w="1197" w:type="dxa"/>
            <w:shd w:val="clear" w:color="auto" w:fill="D9D9D9" w:themeFill="background1" w:themeFillShade="D9"/>
          </w:tcPr>
          <w:p w14:paraId="602ADAE5" w14:textId="77777777" w:rsidR="00E22B49" w:rsidRPr="00100DCC" w:rsidRDefault="00E22B49" w:rsidP="00E22B49">
            <w:pPr>
              <w:spacing w:after="0"/>
              <w:jc w:val="left"/>
              <w:rPr>
                <w:rFonts w:ascii="Calibri" w:eastAsia="Times New Roman" w:hAnsi="Calibri"/>
                <w:color w:val="000000" w:themeColor="text1"/>
                <w:sz w:val="20"/>
                <w:lang w:val="en-US" w:eastAsia="en-IN" w:bidi="hi-IN"/>
              </w:rPr>
            </w:pPr>
            <w:r w:rsidRPr="004256AF">
              <w:rPr>
                <w:rFonts w:ascii="Calibri" w:eastAsia="Times New Roman" w:hAnsi="Calibri"/>
                <w:color w:val="008000"/>
                <w:sz w:val="20"/>
                <w:lang w:val="en-US" w:eastAsia="en-IN" w:bidi="hi-IN"/>
              </w:rPr>
              <w:t>…</w:t>
            </w:r>
          </w:p>
        </w:tc>
      </w:tr>
    </w:tbl>
    <w:p w14:paraId="476D4A19" w14:textId="3BDF398B" w:rsidR="000B364C" w:rsidRDefault="000B364C" w:rsidP="00A16044">
      <w:pPr>
        <w:spacing w:after="0"/>
        <w:rPr>
          <w:lang w:val="en-US"/>
        </w:rPr>
      </w:pPr>
    </w:p>
    <w:sectPr w:rsidR="000B364C" w:rsidSect="00DE1AD0">
      <w:pgSz w:w="16820" w:h="11900" w:orient="landscape"/>
      <w:pgMar w:top="1247" w:right="1418" w:bottom="1247" w:left="1418" w:header="567" w:footer="244" w:gutter="0"/>
      <w:cols w:space="70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2564364" w14:textId="77777777" w:rsidR="00FB72BC" w:rsidRDefault="00FB72BC" w:rsidP="00EB1EB2">
      <w:pPr>
        <w:spacing w:after="0"/>
      </w:pPr>
      <w:r>
        <w:separator/>
      </w:r>
    </w:p>
  </w:endnote>
  <w:endnote w:type="continuationSeparator" w:id="0">
    <w:p w14:paraId="32715DFE" w14:textId="77777777" w:rsidR="00FB72BC" w:rsidRDefault="00FB72BC" w:rsidP="00EB1EB2">
      <w:pPr>
        <w:spacing w:after="0"/>
      </w:pPr>
      <w:r>
        <w:continuationSeparator/>
      </w:r>
    </w:p>
  </w:endnote>
  <w:endnote w:type="continuationNotice" w:id="1">
    <w:p w14:paraId="386D8E6F" w14:textId="77777777" w:rsidR="00FB72BC" w:rsidRDefault="00FB72B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Gothic">
    <w:altName w:val="ＭＳ ゴシック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Voltaire">
    <w:altName w:val="Cambria Math"/>
    <w:charset w:val="00"/>
    <w:family w:val="auto"/>
    <w:pitch w:val="variable"/>
    <w:sig w:usb0="A00000AF" w:usb1="00000002" w:usb2="00000000" w:usb3="00000000" w:csb0="00000111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915071" w14:textId="77777777" w:rsidR="00FB72BC" w:rsidRDefault="00FB72BC" w:rsidP="00C83A5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9C7E5DA" w14:textId="77777777" w:rsidR="00FB72BC" w:rsidRDefault="00FB72BC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A8FBAFA" w14:textId="77777777" w:rsidR="00FB72BC" w:rsidRPr="000D016E" w:rsidRDefault="00FB72BC" w:rsidP="00C810DE">
    <w:pPr>
      <w:pStyle w:val="Footer"/>
      <w:framePr w:w="637" w:wrap="around" w:vAnchor="text" w:hAnchor="page" w:x="11153" w:y="-155"/>
      <w:rPr>
        <w:rStyle w:val="PageNumber"/>
        <w:rFonts w:cstheme="majorHAnsi"/>
        <w:color w:val="FFFFFF" w:themeColor="background1"/>
        <w:sz w:val="28"/>
        <w:szCs w:val="28"/>
      </w:rPr>
    </w:pPr>
    <w:r w:rsidRPr="000D016E">
      <w:rPr>
        <w:rStyle w:val="PageNumber"/>
        <w:rFonts w:cstheme="majorHAnsi"/>
        <w:color w:val="FFFFFF" w:themeColor="background1"/>
        <w:sz w:val="28"/>
        <w:szCs w:val="28"/>
      </w:rPr>
      <w:fldChar w:fldCharType="begin"/>
    </w:r>
    <w:r w:rsidRPr="000D016E">
      <w:rPr>
        <w:rStyle w:val="PageNumber"/>
        <w:rFonts w:cstheme="majorHAnsi"/>
        <w:color w:val="FFFFFF" w:themeColor="background1"/>
        <w:sz w:val="28"/>
        <w:szCs w:val="28"/>
      </w:rPr>
      <w:instrText xml:space="preserve">PAGE  </w:instrText>
    </w:r>
    <w:r w:rsidRPr="000D016E">
      <w:rPr>
        <w:rStyle w:val="PageNumber"/>
        <w:rFonts w:cstheme="majorHAnsi"/>
        <w:color w:val="FFFFFF" w:themeColor="background1"/>
        <w:sz w:val="28"/>
        <w:szCs w:val="28"/>
      </w:rPr>
      <w:fldChar w:fldCharType="separate"/>
    </w:r>
    <w:r w:rsidR="0009594D">
      <w:rPr>
        <w:rStyle w:val="PageNumber"/>
        <w:rFonts w:cstheme="majorHAnsi"/>
        <w:noProof/>
        <w:color w:val="FFFFFF" w:themeColor="background1"/>
        <w:sz w:val="28"/>
        <w:szCs w:val="28"/>
      </w:rPr>
      <w:t>1</w:t>
    </w:r>
    <w:r w:rsidRPr="000D016E">
      <w:rPr>
        <w:rStyle w:val="PageNumber"/>
        <w:rFonts w:cstheme="majorHAnsi"/>
        <w:color w:val="FFFFFF" w:themeColor="background1"/>
        <w:sz w:val="28"/>
        <w:szCs w:val="28"/>
      </w:rPr>
      <w:fldChar w:fldCharType="end"/>
    </w:r>
  </w:p>
  <w:p w14:paraId="6704CB21" w14:textId="77777777" w:rsidR="00FB72BC" w:rsidRPr="00C810DE" w:rsidRDefault="00FB72BC" w:rsidP="00480A52">
    <w:pPr>
      <w:pStyle w:val="Footer"/>
      <w:ind w:left="-567" w:right="-142" w:firstLine="567"/>
      <w:rPr>
        <w:rFonts w:ascii="Voltaire" w:hAnsi="Voltaire"/>
        <w:color w:val="FFFFFF" w:themeColor="background1"/>
        <w:sz w:val="28"/>
        <w:szCs w:val="28"/>
      </w:rPr>
    </w:pPr>
    <w:r>
      <w:rPr>
        <w:rFonts w:ascii="Voltaire" w:hAnsi="Voltaire"/>
        <w:noProof/>
        <w:color w:val="FFFFFF" w:themeColor="background1"/>
        <w:sz w:val="28"/>
        <w:szCs w:val="28"/>
        <w:lang w:val="en-US" w:eastAsia="en-US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DCB9694" wp14:editId="065C9E09">
              <wp:simplePos x="0" y="0"/>
              <wp:positionH relativeFrom="column">
                <wp:posOffset>6000100</wp:posOffset>
              </wp:positionH>
              <wp:positionV relativeFrom="paragraph">
                <wp:posOffset>-279710</wp:posOffset>
              </wp:positionV>
              <wp:extent cx="774567" cy="798830"/>
              <wp:effectExtent l="0" t="0" r="0" b="0"/>
              <wp:wrapNone/>
              <wp:docPr id="15" name="Rechteck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4567" cy="798830"/>
                      </a:xfrm>
                      <a:prstGeom prst="rect">
                        <a:avLst/>
                      </a:prstGeom>
                      <a:solidFill>
                        <a:srgbClr val="0058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hteck 15" o:spid="_x0000_s1026" style="position:absolute;margin-left:472.45pt;margin-top:-21.95pt;width:61pt;height:62.9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" fillcolor="#005800" stroked="f" strokeweight="2pt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5DE485F" w14:textId="77777777" w:rsidR="00FB72BC" w:rsidRDefault="00FB72BC" w:rsidP="00EB1EB2">
      <w:pPr>
        <w:spacing w:after="0"/>
      </w:pPr>
      <w:r>
        <w:separator/>
      </w:r>
    </w:p>
  </w:footnote>
  <w:footnote w:type="continuationSeparator" w:id="0">
    <w:p w14:paraId="29BB3F29" w14:textId="77777777" w:rsidR="00FB72BC" w:rsidRDefault="00FB72BC" w:rsidP="00EB1EB2">
      <w:pPr>
        <w:spacing w:after="0"/>
      </w:pPr>
      <w:r>
        <w:continuationSeparator/>
      </w:r>
    </w:p>
  </w:footnote>
  <w:footnote w:type="continuationNotice" w:id="1">
    <w:p w14:paraId="41B2E45A" w14:textId="77777777" w:rsidR="00FB72BC" w:rsidRDefault="00FB72BC">
      <w:pPr>
        <w:spacing w:after="0"/>
      </w:pPr>
    </w:p>
  </w:footnote>
  <w:footnote w:id="2">
    <w:p w14:paraId="466F9ACD" w14:textId="7C469A4D" w:rsidR="00FB72BC" w:rsidRPr="00600231" w:rsidRDefault="00FB72BC" w:rsidP="00EE27B4">
      <w:pPr>
        <w:pStyle w:val="FootnoteText"/>
        <w:ind w:left="1276" w:hanging="1276"/>
        <w:rPr>
          <w:rFonts w:ascii="Calibri" w:hAnsi="Calibri"/>
          <w:color w:val="808080" w:themeColor="background1" w:themeShade="80"/>
          <w:sz w:val="16"/>
          <w:szCs w:val="16"/>
        </w:rPr>
      </w:pPr>
      <w:r w:rsidRPr="00600231">
        <w:rPr>
          <w:rStyle w:val="FootnoteReference"/>
          <w:rFonts w:ascii="Calibri" w:hAnsi="Calibri"/>
          <w:color w:val="808080" w:themeColor="background1" w:themeShade="80"/>
          <w:sz w:val="16"/>
          <w:szCs w:val="16"/>
        </w:rPr>
        <w:footnoteRef/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 Acceptable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ab/>
        <w:t xml:space="preserve">As Gold Standard does not have a scalable risk buffer contribution on a </w:t>
      </w:r>
      <w:r w:rsidRPr="00600231">
        <w:rPr>
          <w:rFonts w:ascii="Calibri" w:hAnsi="Calibri"/>
          <w:color w:val="808080" w:themeColor="background1" w:themeShade="80"/>
          <w:sz w:val="16"/>
          <w:szCs w:val="16"/>
          <w:u w:val="dotted"/>
        </w:rPr>
        <w:t>project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 level, the standard needs to set minimum requirements (maximum acceptable risk) to ensure that potential losses are covered by the buffer.</w:t>
      </w:r>
    </w:p>
  </w:footnote>
  <w:footnote w:id="3">
    <w:p w14:paraId="6A01BC66" w14:textId="24BD6324" w:rsidR="00FB72BC" w:rsidRPr="00A16044" w:rsidRDefault="00FB72BC">
      <w:pPr>
        <w:pStyle w:val="FootnoteText"/>
        <w:rPr>
          <w:lang w:val="de-DE"/>
        </w:rPr>
      </w:pPr>
      <w:r w:rsidRPr="00A16044">
        <w:rPr>
          <w:rStyle w:val="FootnoteReference"/>
          <w:sz w:val="16"/>
          <w:szCs w:val="16"/>
        </w:rPr>
        <w:footnoteRef/>
      </w:r>
      <w:r>
        <w:t xml:space="preserve"> </w:t>
      </w:r>
      <w:r>
        <w:rPr>
          <w:rFonts w:ascii="Calibri" w:hAnsi="Calibri"/>
          <w:color w:val="808080" w:themeColor="background1" w:themeShade="80"/>
          <w:sz w:val="16"/>
          <w:szCs w:val="16"/>
        </w:rPr>
        <w:t>Present score</w:t>
      </w:r>
      <w:r>
        <w:rPr>
          <w:rFonts w:ascii="Calibri" w:hAnsi="Calibri"/>
          <w:color w:val="808080" w:themeColor="background1" w:themeShade="80"/>
          <w:sz w:val="16"/>
          <w:szCs w:val="16"/>
        </w:rPr>
        <w:tab/>
      </w:r>
      <w:r>
        <w:rPr>
          <w:rFonts w:ascii="Calibri" w:hAnsi="Calibri"/>
          <w:color w:val="808080" w:themeColor="background1" w:themeShade="80"/>
          <w:sz w:val="16"/>
          <w:szCs w:val="16"/>
        </w:rPr>
        <w:tab/>
      </w:r>
      <w:r>
        <w:rPr>
          <w:rFonts w:ascii="Calibri" w:hAnsi="Calibri"/>
          <w:color w:val="808080" w:themeColor="background1" w:themeShade="80"/>
          <w:sz w:val="16"/>
          <w:szCs w:val="16"/>
        </w:rPr>
        <w:tab/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The </w:t>
      </w:r>
      <w:r>
        <w:rPr>
          <w:rFonts w:ascii="Calibri" w:hAnsi="Calibri"/>
          <w:i/>
          <w:color w:val="808080" w:themeColor="background1" w:themeShade="80"/>
          <w:sz w:val="16"/>
          <w:szCs w:val="16"/>
        </w:rPr>
        <w:t>present</w:t>
      </w:r>
      <w:r w:rsidRPr="00600231">
        <w:rPr>
          <w:rFonts w:ascii="Calibri" w:hAnsi="Calibri"/>
          <w:i/>
          <w:color w:val="808080" w:themeColor="background1" w:themeShade="80"/>
          <w:sz w:val="16"/>
          <w:szCs w:val="16"/>
        </w:rPr>
        <w:t xml:space="preserve"> score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 considers the </w:t>
      </w:r>
      <w:r w:rsidRPr="00600231">
        <w:rPr>
          <w:rFonts w:ascii="Calibri" w:hAnsi="Calibri"/>
          <w:color w:val="808080" w:themeColor="background1" w:themeShade="80"/>
          <w:sz w:val="16"/>
          <w:szCs w:val="16"/>
          <w:u w:val="dotted"/>
        </w:rPr>
        <w:t>project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 situation without any risk </w:t>
      </w:r>
      <w:r w:rsidRPr="00600231">
        <w:rPr>
          <w:rFonts w:ascii="Calibri" w:hAnsi="Calibri"/>
          <w:i/>
          <w:color w:val="808080" w:themeColor="background1" w:themeShade="80"/>
          <w:sz w:val="16"/>
          <w:szCs w:val="16"/>
        </w:rPr>
        <w:t>mitigation measures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>.</w:t>
      </w:r>
    </w:p>
  </w:footnote>
  <w:footnote w:id="4">
    <w:p w14:paraId="5DC5175E" w14:textId="71AAED0A" w:rsidR="00FB72BC" w:rsidRPr="00A16044" w:rsidRDefault="00FB72BC">
      <w:pPr>
        <w:pStyle w:val="FootnoteText"/>
        <w:rPr>
          <w:lang w:val="de-DE"/>
        </w:rPr>
      </w:pPr>
      <w:r w:rsidRPr="00A16044">
        <w:rPr>
          <w:rStyle w:val="FootnoteReference"/>
          <w:sz w:val="16"/>
          <w:szCs w:val="16"/>
        </w:rPr>
        <w:footnoteRef/>
      </w:r>
      <w:r w:rsidRPr="00A16044">
        <w:rPr>
          <w:sz w:val="16"/>
          <w:szCs w:val="16"/>
        </w:rPr>
        <w:t xml:space="preserve"> </w:t>
      </w:r>
      <w:r>
        <w:rPr>
          <w:rFonts w:ascii="Calibri" w:hAnsi="Calibri"/>
          <w:color w:val="808080" w:themeColor="background1" w:themeShade="80"/>
          <w:sz w:val="16"/>
          <w:szCs w:val="16"/>
        </w:rPr>
        <w:t>Corrected score</w:t>
      </w:r>
      <w:r>
        <w:rPr>
          <w:rFonts w:ascii="Calibri" w:hAnsi="Calibri"/>
          <w:color w:val="808080" w:themeColor="background1" w:themeShade="80"/>
          <w:sz w:val="16"/>
          <w:szCs w:val="16"/>
        </w:rPr>
        <w:tab/>
      </w:r>
      <w:r>
        <w:rPr>
          <w:rFonts w:ascii="Calibri" w:hAnsi="Calibri"/>
          <w:color w:val="808080" w:themeColor="background1" w:themeShade="80"/>
          <w:sz w:val="16"/>
          <w:szCs w:val="16"/>
        </w:rPr>
        <w:tab/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The </w:t>
      </w:r>
      <w:r w:rsidRPr="00600231">
        <w:rPr>
          <w:rFonts w:ascii="Calibri" w:hAnsi="Calibri"/>
          <w:i/>
          <w:color w:val="808080" w:themeColor="background1" w:themeShade="80"/>
          <w:sz w:val="16"/>
          <w:szCs w:val="16"/>
        </w:rPr>
        <w:t>corrected score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 takes into account </w:t>
      </w:r>
      <w:r w:rsidRPr="00100DCC">
        <w:rPr>
          <w:rFonts w:ascii="Calibri" w:hAnsi="Calibri"/>
          <w:i/>
          <w:color w:val="808080" w:themeColor="background1" w:themeShade="80"/>
          <w:sz w:val="16"/>
          <w:szCs w:val="16"/>
        </w:rPr>
        <w:t>mitigation measures</w:t>
      </w:r>
    </w:p>
  </w:footnote>
  <w:footnote w:id="5">
    <w:p w14:paraId="13C96277" w14:textId="77777777" w:rsidR="00FB72BC" w:rsidRPr="00A16044" w:rsidRDefault="00FB72BC" w:rsidP="00E22B49">
      <w:pPr>
        <w:pStyle w:val="FootnoteText"/>
        <w:rPr>
          <w:lang w:val="de-DE"/>
        </w:rPr>
      </w:pPr>
      <w:r>
        <w:rPr>
          <w:rStyle w:val="FootnoteReference"/>
        </w:rPr>
        <w:footnoteRef/>
      </w:r>
      <w:r>
        <w:t xml:space="preserve"> </w:t>
      </w:r>
      <w:r w:rsidRPr="00600231">
        <w:rPr>
          <w:rFonts w:ascii="Calibri" w:hAnsi="Calibri"/>
          <w:color w:val="808080" w:themeColor="background1" w:themeShade="80"/>
          <w:sz w:val="16"/>
          <w:szCs w:val="16"/>
          <w:lang w:val="en-US"/>
        </w:rPr>
        <w:t xml:space="preserve">The break-even point in the cumulative cashflow, relates to the cumulative project revenues (including product sales and carbon credit sales) from the perspective of the </w:t>
      </w:r>
      <w:r w:rsidRPr="00600231">
        <w:rPr>
          <w:rFonts w:ascii="Calibri" w:hAnsi="Calibri"/>
          <w:color w:val="808080" w:themeColor="background1" w:themeShade="80"/>
          <w:sz w:val="16"/>
          <w:szCs w:val="16"/>
          <w:u w:val="dotted"/>
          <w:lang w:val="en-US"/>
        </w:rPr>
        <w:t>project owner</w:t>
      </w:r>
      <w:r w:rsidRPr="00600231">
        <w:rPr>
          <w:rFonts w:ascii="Calibri" w:hAnsi="Calibri"/>
          <w:color w:val="808080" w:themeColor="background1" w:themeShade="80"/>
          <w:sz w:val="16"/>
          <w:szCs w:val="16"/>
          <w:lang w:val="en-US"/>
        </w:rPr>
        <w:t xml:space="preserve"> minus the cumulative costs of project implementation over time.</w:t>
      </w:r>
    </w:p>
  </w:footnote>
  <w:footnote w:id="6">
    <w:p w14:paraId="2E7FA845" w14:textId="77777777" w:rsidR="00F35F80" w:rsidRPr="00A16044" w:rsidRDefault="00F35F80" w:rsidP="00F35F80">
      <w:pPr>
        <w:pStyle w:val="FootnoteText"/>
        <w:rPr>
          <w:lang w:val="de-DE"/>
        </w:rPr>
      </w:pPr>
      <w:r>
        <w:rPr>
          <w:rStyle w:val="FootnoteReference"/>
        </w:rPr>
        <w:footnoteRef/>
      </w:r>
      <w:r>
        <w:t xml:space="preserve"> 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 xml:space="preserve">If a break-even cumulative cashflow is never achieved, the </w:t>
      </w:r>
      <w:r w:rsidRPr="00600231">
        <w:rPr>
          <w:rFonts w:ascii="Calibri" w:hAnsi="Calibri"/>
          <w:color w:val="808080" w:themeColor="background1" w:themeShade="80"/>
          <w:sz w:val="16"/>
          <w:szCs w:val="16"/>
          <w:u w:val="dotted"/>
        </w:rPr>
        <w:t xml:space="preserve">project 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>is no</w:t>
      </w:r>
      <w:r>
        <w:rPr>
          <w:rFonts w:ascii="Calibri" w:hAnsi="Calibri"/>
          <w:color w:val="808080" w:themeColor="background1" w:themeShade="80"/>
          <w:sz w:val="16"/>
          <w:szCs w:val="16"/>
        </w:rPr>
        <w:t>t-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>for</w:t>
      </w:r>
      <w:r>
        <w:rPr>
          <w:rFonts w:ascii="Calibri" w:hAnsi="Calibri"/>
          <w:color w:val="808080" w:themeColor="background1" w:themeShade="80"/>
          <w:sz w:val="16"/>
          <w:szCs w:val="16"/>
        </w:rPr>
        <w:t>-</w:t>
      </w:r>
      <w:r w:rsidRPr="00600231">
        <w:rPr>
          <w:rFonts w:ascii="Calibri" w:hAnsi="Calibri"/>
          <w:color w:val="808080" w:themeColor="background1" w:themeShade="80"/>
          <w:sz w:val="16"/>
          <w:szCs w:val="16"/>
        </w:rPr>
        <w:t>profit and fully depends on external funding/donor support</w:t>
      </w:r>
      <w:r>
        <w:rPr>
          <w:rFonts w:ascii="Calibri" w:hAnsi="Calibri"/>
          <w:color w:val="808080" w:themeColor="background1" w:themeShade="80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C95B07" w14:textId="60FCF165" w:rsidR="00FB72BC" w:rsidRDefault="00FB72BC" w:rsidP="00B87DDF">
    <w:pPr>
      <w:pStyle w:val="Header"/>
      <w:ind w:left="-142" w:right="-284"/>
    </w:pPr>
    <w:r>
      <w:softHyphen/>
    </w:r>
    <w:r>
      <w:softHyphen/>
    </w:r>
    <w:r>
      <w:rPr>
        <w:noProof/>
        <w:lang w:val="en-US" w:eastAsia="en-US"/>
      </w:rPr>
      <w:drawing>
        <wp:inline distT="0" distB="0" distL="0" distR="0" wp14:anchorId="5C0A513B" wp14:editId="12DB2FF5">
          <wp:extent cx="2083982" cy="425376"/>
          <wp:effectExtent l="0" t="0" r="0" b="0"/>
          <wp:docPr id="4" name="Picture 3" descr="GS LOGO green s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S LOGO green s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4726" cy="4255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br/>
    </w:r>
    <w:r>
      <w:rPr>
        <w:rFonts w:cs="Arial"/>
        <w:bCs/>
        <w:color w:val="BFBFBF" w:themeColor="background1" w:themeShade="BF"/>
        <w:sz w:val="28"/>
        <w:szCs w:val="28"/>
      </w:rPr>
      <w:t>........................................................................</w:t>
    </w:r>
    <w:r w:rsidRPr="006A15C8">
      <w:rPr>
        <w:rFonts w:cs="Arial"/>
        <w:bCs/>
        <w:color w:val="BFBFBF" w:themeColor="background1" w:themeShade="BF"/>
        <w:sz w:val="28"/>
        <w:szCs w:val="28"/>
      </w:rPr>
      <w:t>…..…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D4608"/>
    <w:multiLevelType w:val="hybridMultilevel"/>
    <w:tmpl w:val="DC94AF74"/>
    <w:lvl w:ilvl="0" w:tplc="D3421674">
      <w:start w:val="5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E14B7F"/>
    <w:multiLevelType w:val="multilevel"/>
    <w:tmpl w:val="B0D0C144"/>
    <w:lvl w:ilvl="0">
      <w:start w:val="1"/>
      <w:numFmt w:val="lowerLetter"/>
      <w:lvlText w:val="%1)"/>
      <w:lvlJc w:val="left"/>
      <w:pPr>
        <w:ind w:left="771" w:hanging="360"/>
      </w:pPr>
    </w:lvl>
    <w:lvl w:ilvl="1">
      <w:start w:val="1"/>
      <w:numFmt w:val="lowerLetter"/>
      <w:lvlText w:val="%2."/>
      <w:lvlJc w:val="left"/>
      <w:pPr>
        <w:ind w:left="1491" w:hanging="360"/>
      </w:pPr>
    </w:lvl>
    <w:lvl w:ilvl="2">
      <w:start w:val="1"/>
      <w:numFmt w:val="lowerRoman"/>
      <w:lvlText w:val="%3."/>
      <w:lvlJc w:val="right"/>
      <w:pPr>
        <w:ind w:left="2211" w:hanging="180"/>
      </w:pPr>
    </w:lvl>
    <w:lvl w:ilvl="3">
      <w:start w:val="1"/>
      <w:numFmt w:val="decimal"/>
      <w:lvlText w:val="%4."/>
      <w:lvlJc w:val="left"/>
      <w:pPr>
        <w:ind w:left="2931" w:hanging="360"/>
      </w:pPr>
    </w:lvl>
    <w:lvl w:ilvl="4">
      <w:start w:val="1"/>
      <w:numFmt w:val="lowerLetter"/>
      <w:lvlText w:val="%5."/>
      <w:lvlJc w:val="left"/>
      <w:pPr>
        <w:ind w:left="3651" w:hanging="360"/>
      </w:pPr>
    </w:lvl>
    <w:lvl w:ilvl="5">
      <w:start w:val="1"/>
      <w:numFmt w:val="lowerRoman"/>
      <w:lvlText w:val="%6."/>
      <w:lvlJc w:val="right"/>
      <w:pPr>
        <w:ind w:left="4371" w:hanging="180"/>
      </w:pPr>
    </w:lvl>
    <w:lvl w:ilvl="6">
      <w:start w:val="1"/>
      <w:numFmt w:val="decimal"/>
      <w:lvlText w:val="%7."/>
      <w:lvlJc w:val="left"/>
      <w:pPr>
        <w:ind w:left="5091" w:hanging="360"/>
      </w:pPr>
    </w:lvl>
    <w:lvl w:ilvl="7">
      <w:start w:val="1"/>
      <w:numFmt w:val="lowerLetter"/>
      <w:lvlText w:val="%8."/>
      <w:lvlJc w:val="left"/>
      <w:pPr>
        <w:ind w:left="5811" w:hanging="360"/>
      </w:pPr>
    </w:lvl>
    <w:lvl w:ilvl="8">
      <w:start w:val="1"/>
      <w:numFmt w:val="lowerRoman"/>
      <w:lvlText w:val="%9."/>
      <w:lvlJc w:val="right"/>
      <w:pPr>
        <w:ind w:left="6531" w:hanging="180"/>
      </w:pPr>
    </w:lvl>
  </w:abstractNum>
  <w:abstractNum w:abstractNumId="2">
    <w:nsid w:val="06906155"/>
    <w:multiLevelType w:val="hybridMultilevel"/>
    <w:tmpl w:val="68FCF02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9FF3264"/>
    <w:multiLevelType w:val="hybridMultilevel"/>
    <w:tmpl w:val="C8C246D0"/>
    <w:lvl w:ilvl="0" w:tplc="9022DE24">
      <w:start w:val="2"/>
      <w:numFmt w:val="bullet"/>
      <w:lvlText w:val=""/>
      <w:lvlJc w:val="left"/>
      <w:pPr>
        <w:ind w:left="720" w:hanging="360"/>
      </w:pPr>
      <w:rPr>
        <w:rFonts w:ascii="Wingdings" w:eastAsia="MS Mincho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CF623A"/>
    <w:multiLevelType w:val="hybridMultilevel"/>
    <w:tmpl w:val="DC94AF74"/>
    <w:lvl w:ilvl="0" w:tplc="D3421674">
      <w:start w:val="5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ADB3385"/>
    <w:multiLevelType w:val="hybridMultilevel"/>
    <w:tmpl w:val="77985D14"/>
    <w:lvl w:ilvl="0" w:tplc="8E5CD5C4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B0620E"/>
    <w:multiLevelType w:val="multilevel"/>
    <w:tmpl w:val="4B4630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E15C42"/>
    <w:multiLevelType w:val="hybridMultilevel"/>
    <w:tmpl w:val="78F81EEA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E268CF"/>
    <w:multiLevelType w:val="hybridMultilevel"/>
    <w:tmpl w:val="18583650"/>
    <w:lvl w:ilvl="0" w:tplc="4866D68A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755AB3"/>
    <w:multiLevelType w:val="hybridMultilevel"/>
    <w:tmpl w:val="52EA6F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66F444B"/>
    <w:multiLevelType w:val="hybridMultilevel"/>
    <w:tmpl w:val="46B27762"/>
    <w:lvl w:ilvl="0" w:tplc="A50680C6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736CE3"/>
    <w:multiLevelType w:val="hybridMultilevel"/>
    <w:tmpl w:val="2630888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17196101"/>
    <w:multiLevelType w:val="hybridMultilevel"/>
    <w:tmpl w:val="9B743F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8983CD4"/>
    <w:multiLevelType w:val="hybridMultilevel"/>
    <w:tmpl w:val="4B46307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91745A2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9476F1F"/>
    <w:multiLevelType w:val="hybridMultilevel"/>
    <w:tmpl w:val="78F81EEA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AAA2BFB"/>
    <w:multiLevelType w:val="hybridMultilevel"/>
    <w:tmpl w:val="E4AAE94A"/>
    <w:lvl w:ilvl="0" w:tplc="B12C95EE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B067158"/>
    <w:multiLevelType w:val="hybridMultilevel"/>
    <w:tmpl w:val="E5F8E9C6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1D7C5DF8"/>
    <w:multiLevelType w:val="hybridMultilevel"/>
    <w:tmpl w:val="4694EF6E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1DE22B4D"/>
    <w:multiLevelType w:val="multilevel"/>
    <w:tmpl w:val="18583650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EC10255"/>
    <w:multiLevelType w:val="multilevel"/>
    <w:tmpl w:val="78F81E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ED0408B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EE97A06"/>
    <w:multiLevelType w:val="hybridMultilevel"/>
    <w:tmpl w:val="170CB0EA"/>
    <w:lvl w:ilvl="0" w:tplc="23FE49B8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5F02F29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7DB4513"/>
    <w:multiLevelType w:val="hybridMultilevel"/>
    <w:tmpl w:val="EADC8960"/>
    <w:lvl w:ilvl="0" w:tplc="46386382">
      <w:start w:val="4"/>
      <w:numFmt w:val="bullet"/>
      <w:lvlText w:val=""/>
      <w:lvlJc w:val="left"/>
      <w:pPr>
        <w:ind w:left="720" w:hanging="360"/>
      </w:pPr>
      <w:rPr>
        <w:rFonts w:ascii="Wingdings" w:eastAsia="MS Mincho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CFB5B08"/>
    <w:multiLevelType w:val="multilevel"/>
    <w:tmpl w:val="E4AAE94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F12062D"/>
    <w:multiLevelType w:val="multilevel"/>
    <w:tmpl w:val="ACFE296E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01F601F"/>
    <w:multiLevelType w:val="hybridMultilevel"/>
    <w:tmpl w:val="ACFE296E"/>
    <w:lvl w:ilvl="0" w:tplc="06D463F2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0B833E4"/>
    <w:multiLevelType w:val="hybridMultilevel"/>
    <w:tmpl w:val="F6D85C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32132DDB"/>
    <w:multiLevelType w:val="hybridMultilevel"/>
    <w:tmpl w:val="DC94AF74"/>
    <w:lvl w:ilvl="0" w:tplc="D3421674">
      <w:start w:val="5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2425C25"/>
    <w:multiLevelType w:val="multilevel"/>
    <w:tmpl w:val="170CB0E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40D171A"/>
    <w:multiLevelType w:val="multilevel"/>
    <w:tmpl w:val="78F81E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4653B3B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47E155A"/>
    <w:multiLevelType w:val="hybridMultilevel"/>
    <w:tmpl w:val="77985D14"/>
    <w:lvl w:ilvl="0" w:tplc="8E5CD5C4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7E746ED"/>
    <w:multiLevelType w:val="hybridMultilevel"/>
    <w:tmpl w:val="DF6A9676"/>
    <w:lvl w:ilvl="0" w:tplc="89003B78">
      <w:start w:val="2"/>
      <w:numFmt w:val="bullet"/>
      <w:lvlText w:val="-"/>
      <w:lvlJc w:val="left"/>
      <w:pPr>
        <w:ind w:left="720" w:hanging="360"/>
      </w:pPr>
      <w:rPr>
        <w:rFonts w:ascii="Calibri" w:eastAsia="MS Mincho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38A5636C"/>
    <w:multiLevelType w:val="multilevel"/>
    <w:tmpl w:val="DC94AF74"/>
    <w:lvl w:ilvl="0">
      <w:start w:val="5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9676844"/>
    <w:multiLevelType w:val="hybridMultilevel"/>
    <w:tmpl w:val="849E48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>
    <w:nsid w:val="39F94C85"/>
    <w:multiLevelType w:val="hybridMultilevel"/>
    <w:tmpl w:val="0ABC422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>
    <w:nsid w:val="3ECB219E"/>
    <w:multiLevelType w:val="hybridMultilevel"/>
    <w:tmpl w:val="1DD87322"/>
    <w:lvl w:ilvl="0" w:tplc="A8A2F532">
      <w:start w:val="1"/>
      <w:numFmt w:val="lowerLetter"/>
      <w:lvlText w:val="(%1)"/>
      <w:lvlJc w:val="left"/>
      <w:pPr>
        <w:ind w:left="7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1" w:hanging="360"/>
      </w:pPr>
    </w:lvl>
    <w:lvl w:ilvl="2" w:tplc="0409001B" w:tentative="1">
      <w:start w:val="1"/>
      <w:numFmt w:val="lowerRoman"/>
      <w:lvlText w:val="%3."/>
      <w:lvlJc w:val="right"/>
      <w:pPr>
        <w:ind w:left="2211" w:hanging="180"/>
      </w:pPr>
    </w:lvl>
    <w:lvl w:ilvl="3" w:tplc="0409000F" w:tentative="1">
      <w:start w:val="1"/>
      <w:numFmt w:val="decimal"/>
      <w:lvlText w:val="%4."/>
      <w:lvlJc w:val="left"/>
      <w:pPr>
        <w:ind w:left="2931" w:hanging="360"/>
      </w:pPr>
    </w:lvl>
    <w:lvl w:ilvl="4" w:tplc="04090019" w:tentative="1">
      <w:start w:val="1"/>
      <w:numFmt w:val="lowerLetter"/>
      <w:lvlText w:val="%5."/>
      <w:lvlJc w:val="left"/>
      <w:pPr>
        <w:ind w:left="3651" w:hanging="360"/>
      </w:pPr>
    </w:lvl>
    <w:lvl w:ilvl="5" w:tplc="0409001B" w:tentative="1">
      <w:start w:val="1"/>
      <w:numFmt w:val="lowerRoman"/>
      <w:lvlText w:val="%6."/>
      <w:lvlJc w:val="right"/>
      <w:pPr>
        <w:ind w:left="4371" w:hanging="180"/>
      </w:pPr>
    </w:lvl>
    <w:lvl w:ilvl="6" w:tplc="0409000F" w:tentative="1">
      <w:start w:val="1"/>
      <w:numFmt w:val="decimal"/>
      <w:lvlText w:val="%7."/>
      <w:lvlJc w:val="left"/>
      <w:pPr>
        <w:ind w:left="5091" w:hanging="360"/>
      </w:pPr>
    </w:lvl>
    <w:lvl w:ilvl="7" w:tplc="04090019" w:tentative="1">
      <w:start w:val="1"/>
      <w:numFmt w:val="lowerLetter"/>
      <w:lvlText w:val="%8."/>
      <w:lvlJc w:val="left"/>
      <w:pPr>
        <w:ind w:left="5811" w:hanging="360"/>
      </w:pPr>
    </w:lvl>
    <w:lvl w:ilvl="8" w:tplc="040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39">
    <w:nsid w:val="3FB3001B"/>
    <w:multiLevelType w:val="multilevel"/>
    <w:tmpl w:val="EB8E391E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FC53135"/>
    <w:multiLevelType w:val="multilevel"/>
    <w:tmpl w:val="3474B7A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14659D2"/>
    <w:multiLevelType w:val="hybridMultilevel"/>
    <w:tmpl w:val="4B46307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1CA1E6D"/>
    <w:multiLevelType w:val="hybridMultilevel"/>
    <w:tmpl w:val="05B08344"/>
    <w:lvl w:ilvl="0" w:tplc="1018C176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429D41BC"/>
    <w:multiLevelType w:val="hybridMultilevel"/>
    <w:tmpl w:val="001A60F4"/>
    <w:lvl w:ilvl="0" w:tplc="8BD28FDC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69F4F01"/>
    <w:multiLevelType w:val="hybridMultilevel"/>
    <w:tmpl w:val="3474B7AA"/>
    <w:lvl w:ilvl="0" w:tplc="CFB86586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7192937"/>
    <w:multiLevelType w:val="hybridMultilevel"/>
    <w:tmpl w:val="DC94AF74"/>
    <w:lvl w:ilvl="0" w:tplc="D3421674">
      <w:start w:val="5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B75690C"/>
    <w:multiLevelType w:val="multilevel"/>
    <w:tmpl w:val="5C48B658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E2E6670"/>
    <w:multiLevelType w:val="hybridMultilevel"/>
    <w:tmpl w:val="5C48B658"/>
    <w:lvl w:ilvl="0" w:tplc="BE100F5E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E4B2708"/>
    <w:multiLevelType w:val="multilevel"/>
    <w:tmpl w:val="001A60F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173497F"/>
    <w:multiLevelType w:val="multilevel"/>
    <w:tmpl w:val="9AE60244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color w:val="006001"/>
        <w:sz w:val="44"/>
        <w:szCs w:val="44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color w:val="006001"/>
        <w:sz w:val="36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0">
    <w:nsid w:val="628A1891"/>
    <w:multiLevelType w:val="hybridMultilevel"/>
    <w:tmpl w:val="170CB0EA"/>
    <w:lvl w:ilvl="0" w:tplc="23FE49B8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33117F1"/>
    <w:multiLevelType w:val="multilevel"/>
    <w:tmpl w:val="571EAB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4A713EB"/>
    <w:multiLevelType w:val="multilevel"/>
    <w:tmpl w:val="77985D1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4B00893"/>
    <w:multiLevelType w:val="hybridMultilevel"/>
    <w:tmpl w:val="378A0296"/>
    <w:lvl w:ilvl="0" w:tplc="05B42C3C">
      <w:start w:val="6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5257838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5CC170C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6E5D3D36"/>
    <w:multiLevelType w:val="hybridMultilevel"/>
    <w:tmpl w:val="EB8E391E"/>
    <w:lvl w:ilvl="0" w:tplc="B662549C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06F298E"/>
    <w:multiLevelType w:val="hybridMultilevel"/>
    <w:tmpl w:val="BBB838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>
    <w:nsid w:val="71A460BD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8274E7A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8DE2ABE"/>
    <w:multiLevelType w:val="hybridMultilevel"/>
    <w:tmpl w:val="571EAB9C"/>
    <w:lvl w:ilvl="0" w:tplc="23C8326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A38144D"/>
    <w:multiLevelType w:val="hybridMultilevel"/>
    <w:tmpl w:val="170CB0EA"/>
    <w:lvl w:ilvl="0" w:tplc="23FE49B8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CC443E8"/>
    <w:multiLevelType w:val="multilevel"/>
    <w:tmpl w:val="46B2776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D1136D7"/>
    <w:multiLevelType w:val="hybridMultilevel"/>
    <w:tmpl w:val="13A06704"/>
    <w:lvl w:ilvl="0" w:tplc="0380A658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D755797"/>
    <w:multiLevelType w:val="multilevel"/>
    <w:tmpl w:val="05B08344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7E054D20"/>
    <w:multiLevelType w:val="hybridMultilevel"/>
    <w:tmpl w:val="8FA2B1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>
    <w:nsid w:val="7F901ABD"/>
    <w:multiLevelType w:val="hybridMultilevel"/>
    <w:tmpl w:val="E4AAE94A"/>
    <w:lvl w:ilvl="0" w:tplc="B12C95EE">
      <w:start w:val="3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9"/>
  </w:num>
  <w:num w:numId="2">
    <w:abstractNumId w:val="3"/>
  </w:num>
  <w:num w:numId="3">
    <w:abstractNumId w:val="34"/>
  </w:num>
  <w:num w:numId="4">
    <w:abstractNumId w:val="2"/>
  </w:num>
  <w:num w:numId="5">
    <w:abstractNumId w:val="24"/>
  </w:num>
  <w:num w:numId="6">
    <w:abstractNumId w:val="12"/>
  </w:num>
  <w:num w:numId="7">
    <w:abstractNumId w:val="18"/>
  </w:num>
  <w:num w:numId="8">
    <w:abstractNumId w:val="17"/>
  </w:num>
  <w:num w:numId="9">
    <w:abstractNumId w:val="11"/>
  </w:num>
  <w:num w:numId="10">
    <w:abstractNumId w:val="36"/>
  </w:num>
  <w:num w:numId="11">
    <w:abstractNumId w:val="57"/>
  </w:num>
  <w:num w:numId="12">
    <w:abstractNumId w:val="28"/>
  </w:num>
  <w:num w:numId="13">
    <w:abstractNumId w:val="37"/>
  </w:num>
  <w:num w:numId="14">
    <w:abstractNumId w:val="65"/>
  </w:num>
  <w:num w:numId="15">
    <w:abstractNumId w:val="9"/>
  </w:num>
  <w:num w:numId="16">
    <w:abstractNumId w:val="59"/>
  </w:num>
  <w:num w:numId="17">
    <w:abstractNumId w:val="14"/>
  </w:num>
  <w:num w:numId="18">
    <w:abstractNumId w:val="58"/>
  </w:num>
  <w:num w:numId="19">
    <w:abstractNumId w:val="32"/>
  </w:num>
  <w:num w:numId="20">
    <w:abstractNumId w:val="54"/>
  </w:num>
  <w:num w:numId="21">
    <w:abstractNumId w:val="60"/>
  </w:num>
  <w:num w:numId="22">
    <w:abstractNumId w:val="55"/>
  </w:num>
  <w:num w:numId="23">
    <w:abstractNumId w:val="21"/>
  </w:num>
  <w:num w:numId="24">
    <w:abstractNumId w:val="13"/>
  </w:num>
  <w:num w:numId="25">
    <w:abstractNumId w:val="23"/>
  </w:num>
  <w:num w:numId="26">
    <w:abstractNumId w:val="51"/>
  </w:num>
  <w:num w:numId="27">
    <w:abstractNumId w:val="15"/>
  </w:num>
  <w:num w:numId="28">
    <w:abstractNumId w:val="7"/>
  </w:num>
  <w:num w:numId="29">
    <w:abstractNumId w:val="20"/>
  </w:num>
  <w:num w:numId="30">
    <w:abstractNumId w:val="6"/>
  </w:num>
  <w:num w:numId="31">
    <w:abstractNumId w:val="63"/>
  </w:num>
  <w:num w:numId="32">
    <w:abstractNumId w:val="31"/>
  </w:num>
  <w:num w:numId="33">
    <w:abstractNumId w:val="61"/>
  </w:num>
  <w:num w:numId="34">
    <w:abstractNumId w:val="50"/>
  </w:num>
  <w:num w:numId="35">
    <w:abstractNumId w:val="41"/>
  </w:num>
  <w:num w:numId="36">
    <w:abstractNumId w:val="22"/>
  </w:num>
  <w:num w:numId="37">
    <w:abstractNumId w:val="30"/>
  </w:num>
  <w:num w:numId="38">
    <w:abstractNumId w:val="42"/>
  </w:num>
  <w:num w:numId="39">
    <w:abstractNumId w:val="64"/>
  </w:num>
  <w:num w:numId="40">
    <w:abstractNumId w:val="8"/>
  </w:num>
  <w:num w:numId="41">
    <w:abstractNumId w:val="19"/>
  </w:num>
  <w:num w:numId="42">
    <w:abstractNumId w:val="44"/>
  </w:num>
  <w:num w:numId="43">
    <w:abstractNumId w:val="40"/>
  </w:num>
  <w:num w:numId="44">
    <w:abstractNumId w:val="56"/>
  </w:num>
  <w:num w:numId="45">
    <w:abstractNumId w:val="39"/>
  </w:num>
  <w:num w:numId="46">
    <w:abstractNumId w:val="43"/>
  </w:num>
  <w:num w:numId="47">
    <w:abstractNumId w:val="48"/>
  </w:num>
  <w:num w:numId="48">
    <w:abstractNumId w:val="10"/>
  </w:num>
  <w:num w:numId="49">
    <w:abstractNumId w:val="62"/>
  </w:num>
  <w:num w:numId="50">
    <w:abstractNumId w:val="47"/>
  </w:num>
  <w:num w:numId="51">
    <w:abstractNumId w:val="46"/>
  </w:num>
  <w:num w:numId="52">
    <w:abstractNumId w:val="27"/>
  </w:num>
  <w:num w:numId="53">
    <w:abstractNumId w:val="26"/>
  </w:num>
  <w:num w:numId="54">
    <w:abstractNumId w:val="16"/>
  </w:num>
  <w:num w:numId="55">
    <w:abstractNumId w:val="66"/>
  </w:num>
  <w:num w:numId="56">
    <w:abstractNumId w:val="25"/>
  </w:num>
  <w:num w:numId="57">
    <w:abstractNumId w:val="5"/>
  </w:num>
  <w:num w:numId="58">
    <w:abstractNumId w:val="33"/>
  </w:num>
  <w:num w:numId="59">
    <w:abstractNumId w:val="52"/>
  </w:num>
  <w:num w:numId="60">
    <w:abstractNumId w:val="45"/>
  </w:num>
  <w:num w:numId="61">
    <w:abstractNumId w:val="4"/>
  </w:num>
  <w:num w:numId="62">
    <w:abstractNumId w:val="0"/>
  </w:num>
  <w:num w:numId="63">
    <w:abstractNumId w:val="29"/>
  </w:num>
  <w:num w:numId="64">
    <w:abstractNumId w:val="35"/>
  </w:num>
  <w:num w:numId="65">
    <w:abstractNumId w:val="53"/>
  </w:num>
  <w:num w:numId="66">
    <w:abstractNumId w:val="38"/>
  </w:num>
  <w:num w:numId="67">
    <w:abstractNumId w:val="1"/>
  </w:num>
  <w:numIdMacAtCleanup w:val="6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displayBackgroundShape/>
  <w:embedSystemFonts/>
  <w:activeWritingStyle w:appName="MSWord" w:lang="de-DE" w:vendorID="64" w:dllVersion="131078" w:nlCheck="1" w:checkStyle="1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CH" w:vendorID="64" w:dllVersion="131078" w:nlCheck="1" w:checkStyle="1"/>
  <w:activeWritingStyle w:appName="MSWord" w:lang="en-AU" w:vendorID="64" w:dllVersion="131078" w:nlCheck="1" w:checkStyle="1"/>
  <w:activeWritingStyle w:appName="MSWord" w:lang="de-CH" w:vendorID="64" w:dllVersion="131078" w:nlCheck="1" w:checkStyle="1"/>
  <w:defaultTabStop w:val="17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hdrShapeDefaults>
    <o:shapedefaults v:ext="edit" spidmax="2050" fillcolor="#d9d9d9" strokecolor="#a6a6a6">
      <v:fill color="#d9d9d9"/>
      <v:stroke color="#a6a6a6" weight="1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1B4D"/>
    <w:rsid w:val="00000447"/>
    <w:rsid w:val="0000199E"/>
    <w:rsid w:val="000019D7"/>
    <w:rsid w:val="00003519"/>
    <w:rsid w:val="00004EEE"/>
    <w:rsid w:val="000050E3"/>
    <w:rsid w:val="00007EBB"/>
    <w:rsid w:val="000100C7"/>
    <w:rsid w:val="00010577"/>
    <w:rsid w:val="000106F1"/>
    <w:rsid w:val="000107AE"/>
    <w:rsid w:val="000108D1"/>
    <w:rsid w:val="0001331D"/>
    <w:rsid w:val="000140A9"/>
    <w:rsid w:val="00015379"/>
    <w:rsid w:val="0001592D"/>
    <w:rsid w:val="0001620D"/>
    <w:rsid w:val="000174E9"/>
    <w:rsid w:val="000204BA"/>
    <w:rsid w:val="0002053E"/>
    <w:rsid w:val="00020CC2"/>
    <w:rsid w:val="00020EB0"/>
    <w:rsid w:val="00022E98"/>
    <w:rsid w:val="000236C3"/>
    <w:rsid w:val="000256F7"/>
    <w:rsid w:val="000273A0"/>
    <w:rsid w:val="00030804"/>
    <w:rsid w:val="000317FB"/>
    <w:rsid w:val="00032248"/>
    <w:rsid w:val="00033901"/>
    <w:rsid w:val="000403D5"/>
    <w:rsid w:val="0004050B"/>
    <w:rsid w:val="00040EF0"/>
    <w:rsid w:val="000437C2"/>
    <w:rsid w:val="0004454E"/>
    <w:rsid w:val="0004502C"/>
    <w:rsid w:val="000471B1"/>
    <w:rsid w:val="00051D9B"/>
    <w:rsid w:val="00052978"/>
    <w:rsid w:val="00053BA7"/>
    <w:rsid w:val="00054A6A"/>
    <w:rsid w:val="00055044"/>
    <w:rsid w:val="000556BE"/>
    <w:rsid w:val="00055D57"/>
    <w:rsid w:val="000566E0"/>
    <w:rsid w:val="00060330"/>
    <w:rsid w:val="0006036E"/>
    <w:rsid w:val="00066FA4"/>
    <w:rsid w:val="0007002E"/>
    <w:rsid w:val="000720A5"/>
    <w:rsid w:val="00072F11"/>
    <w:rsid w:val="00075109"/>
    <w:rsid w:val="00075409"/>
    <w:rsid w:val="000756B7"/>
    <w:rsid w:val="00076F09"/>
    <w:rsid w:val="000815B5"/>
    <w:rsid w:val="000817A5"/>
    <w:rsid w:val="00081F6F"/>
    <w:rsid w:val="00083AEA"/>
    <w:rsid w:val="000845D8"/>
    <w:rsid w:val="00084899"/>
    <w:rsid w:val="0008640F"/>
    <w:rsid w:val="000869F7"/>
    <w:rsid w:val="00087A6A"/>
    <w:rsid w:val="00087CDB"/>
    <w:rsid w:val="00090061"/>
    <w:rsid w:val="00090FCB"/>
    <w:rsid w:val="00091416"/>
    <w:rsid w:val="00093227"/>
    <w:rsid w:val="00093F7C"/>
    <w:rsid w:val="000941A5"/>
    <w:rsid w:val="0009490D"/>
    <w:rsid w:val="00095740"/>
    <w:rsid w:val="0009594D"/>
    <w:rsid w:val="00096F85"/>
    <w:rsid w:val="000A109D"/>
    <w:rsid w:val="000A1CB9"/>
    <w:rsid w:val="000A610B"/>
    <w:rsid w:val="000A7423"/>
    <w:rsid w:val="000B0036"/>
    <w:rsid w:val="000B1C8C"/>
    <w:rsid w:val="000B1FE6"/>
    <w:rsid w:val="000B364C"/>
    <w:rsid w:val="000B6E73"/>
    <w:rsid w:val="000C0BAB"/>
    <w:rsid w:val="000C0F26"/>
    <w:rsid w:val="000C0FB0"/>
    <w:rsid w:val="000C1EC2"/>
    <w:rsid w:val="000C3DDA"/>
    <w:rsid w:val="000C58E5"/>
    <w:rsid w:val="000C6295"/>
    <w:rsid w:val="000C64CE"/>
    <w:rsid w:val="000C74EB"/>
    <w:rsid w:val="000D016E"/>
    <w:rsid w:val="000D12C0"/>
    <w:rsid w:val="000D2153"/>
    <w:rsid w:val="000D2860"/>
    <w:rsid w:val="000D30DA"/>
    <w:rsid w:val="000D350C"/>
    <w:rsid w:val="000D4083"/>
    <w:rsid w:val="000D4CE5"/>
    <w:rsid w:val="000D59FB"/>
    <w:rsid w:val="000D69D6"/>
    <w:rsid w:val="000D6B4F"/>
    <w:rsid w:val="000E0447"/>
    <w:rsid w:val="000E10C2"/>
    <w:rsid w:val="000E2AB8"/>
    <w:rsid w:val="000E4777"/>
    <w:rsid w:val="000E7CE8"/>
    <w:rsid w:val="000F1F6D"/>
    <w:rsid w:val="000F2B3E"/>
    <w:rsid w:val="000F39F4"/>
    <w:rsid w:val="000F4778"/>
    <w:rsid w:val="000F788D"/>
    <w:rsid w:val="00100599"/>
    <w:rsid w:val="00100722"/>
    <w:rsid w:val="001021B5"/>
    <w:rsid w:val="00103358"/>
    <w:rsid w:val="00103EBB"/>
    <w:rsid w:val="0011080C"/>
    <w:rsid w:val="00112013"/>
    <w:rsid w:val="0011267C"/>
    <w:rsid w:val="00112B9A"/>
    <w:rsid w:val="00114563"/>
    <w:rsid w:val="00116ACA"/>
    <w:rsid w:val="00117235"/>
    <w:rsid w:val="0011786A"/>
    <w:rsid w:val="00120AB3"/>
    <w:rsid w:val="00121469"/>
    <w:rsid w:val="00123EA1"/>
    <w:rsid w:val="0012580A"/>
    <w:rsid w:val="00125D28"/>
    <w:rsid w:val="00127BB1"/>
    <w:rsid w:val="00127FCE"/>
    <w:rsid w:val="001355BC"/>
    <w:rsid w:val="001356F1"/>
    <w:rsid w:val="00136CD3"/>
    <w:rsid w:val="00140096"/>
    <w:rsid w:val="00143B64"/>
    <w:rsid w:val="00145A08"/>
    <w:rsid w:val="00147DBC"/>
    <w:rsid w:val="001501C7"/>
    <w:rsid w:val="00150BAF"/>
    <w:rsid w:val="00154EA9"/>
    <w:rsid w:val="0015626C"/>
    <w:rsid w:val="00160CE0"/>
    <w:rsid w:val="00160DF7"/>
    <w:rsid w:val="00161750"/>
    <w:rsid w:val="00161FEA"/>
    <w:rsid w:val="00163DDE"/>
    <w:rsid w:val="001640CB"/>
    <w:rsid w:val="001644CE"/>
    <w:rsid w:val="00165C7F"/>
    <w:rsid w:val="00166D02"/>
    <w:rsid w:val="001674AE"/>
    <w:rsid w:val="001716E6"/>
    <w:rsid w:val="00175A17"/>
    <w:rsid w:val="001773AF"/>
    <w:rsid w:val="001826CB"/>
    <w:rsid w:val="00183BE6"/>
    <w:rsid w:val="001846E1"/>
    <w:rsid w:val="00191BCC"/>
    <w:rsid w:val="00191D3E"/>
    <w:rsid w:val="00193A59"/>
    <w:rsid w:val="001960AC"/>
    <w:rsid w:val="00196254"/>
    <w:rsid w:val="0019797F"/>
    <w:rsid w:val="00197E50"/>
    <w:rsid w:val="001A10D5"/>
    <w:rsid w:val="001A1B29"/>
    <w:rsid w:val="001A4A5D"/>
    <w:rsid w:val="001A5A7B"/>
    <w:rsid w:val="001A667B"/>
    <w:rsid w:val="001B14F9"/>
    <w:rsid w:val="001B2B74"/>
    <w:rsid w:val="001B3F7B"/>
    <w:rsid w:val="001B55DB"/>
    <w:rsid w:val="001B61E0"/>
    <w:rsid w:val="001C0047"/>
    <w:rsid w:val="001C28E2"/>
    <w:rsid w:val="001C3143"/>
    <w:rsid w:val="001C3A51"/>
    <w:rsid w:val="001C62C5"/>
    <w:rsid w:val="001D33F7"/>
    <w:rsid w:val="001D4810"/>
    <w:rsid w:val="001E287A"/>
    <w:rsid w:val="001E2D5F"/>
    <w:rsid w:val="001E38D8"/>
    <w:rsid w:val="001E4F80"/>
    <w:rsid w:val="001E4FED"/>
    <w:rsid w:val="001E5218"/>
    <w:rsid w:val="001E5454"/>
    <w:rsid w:val="001E6D7F"/>
    <w:rsid w:val="001F0A7F"/>
    <w:rsid w:val="001F1604"/>
    <w:rsid w:val="001F5B6C"/>
    <w:rsid w:val="001F6C87"/>
    <w:rsid w:val="001F74B8"/>
    <w:rsid w:val="00200475"/>
    <w:rsid w:val="00203A3F"/>
    <w:rsid w:val="002043CF"/>
    <w:rsid w:val="002054E1"/>
    <w:rsid w:val="00206C1A"/>
    <w:rsid w:val="00206DE1"/>
    <w:rsid w:val="002107D9"/>
    <w:rsid w:val="00210EB1"/>
    <w:rsid w:val="00212C39"/>
    <w:rsid w:val="002142D4"/>
    <w:rsid w:val="00215BA1"/>
    <w:rsid w:val="00216548"/>
    <w:rsid w:val="002177FA"/>
    <w:rsid w:val="00220129"/>
    <w:rsid w:val="00220C7D"/>
    <w:rsid w:val="002218EA"/>
    <w:rsid w:val="00222089"/>
    <w:rsid w:val="0022509B"/>
    <w:rsid w:val="00225B0E"/>
    <w:rsid w:val="002268D9"/>
    <w:rsid w:val="00226FB7"/>
    <w:rsid w:val="00230E28"/>
    <w:rsid w:val="002325BB"/>
    <w:rsid w:val="00233B79"/>
    <w:rsid w:val="00237224"/>
    <w:rsid w:val="00241A41"/>
    <w:rsid w:val="00245BBF"/>
    <w:rsid w:val="002470FC"/>
    <w:rsid w:val="00247F6C"/>
    <w:rsid w:val="00250FD7"/>
    <w:rsid w:val="00251C9A"/>
    <w:rsid w:val="00253FC0"/>
    <w:rsid w:val="002540E5"/>
    <w:rsid w:val="00254782"/>
    <w:rsid w:val="002553C6"/>
    <w:rsid w:val="00255BAD"/>
    <w:rsid w:val="00260834"/>
    <w:rsid w:val="00262253"/>
    <w:rsid w:val="002635FB"/>
    <w:rsid w:val="002666B1"/>
    <w:rsid w:val="002676A1"/>
    <w:rsid w:val="002719F2"/>
    <w:rsid w:val="00273163"/>
    <w:rsid w:val="00274226"/>
    <w:rsid w:val="00274DF8"/>
    <w:rsid w:val="00276483"/>
    <w:rsid w:val="002815AB"/>
    <w:rsid w:val="00282B5D"/>
    <w:rsid w:val="00287436"/>
    <w:rsid w:val="002878B5"/>
    <w:rsid w:val="00290B15"/>
    <w:rsid w:val="002956BC"/>
    <w:rsid w:val="00297142"/>
    <w:rsid w:val="002A0729"/>
    <w:rsid w:val="002A1613"/>
    <w:rsid w:val="002A1FC4"/>
    <w:rsid w:val="002A715E"/>
    <w:rsid w:val="002A75E8"/>
    <w:rsid w:val="002A7899"/>
    <w:rsid w:val="002A7911"/>
    <w:rsid w:val="002A795C"/>
    <w:rsid w:val="002B53C8"/>
    <w:rsid w:val="002B5CFA"/>
    <w:rsid w:val="002C14D0"/>
    <w:rsid w:val="002C178D"/>
    <w:rsid w:val="002C1F7F"/>
    <w:rsid w:val="002C3005"/>
    <w:rsid w:val="002C527A"/>
    <w:rsid w:val="002C540E"/>
    <w:rsid w:val="002C6555"/>
    <w:rsid w:val="002C7F64"/>
    <w:rsid w:val="002D2D1F"/>
    <w:rsid w:val="002D7CD8"/>
    <w:rsid w:val="002E0424"/>
    <w:rsid w:val="002E24DA"/>
    <w:rsid w:val="002E2849"/>
    <w:rsid w:val="002E2FFB"/>
    <w:rsid w:val="002E5DE5"/>
    <w:rsid w:val="002E5F8F"/>
    <w:rsid w:val="002E7C5A"/>
    <w:rsid w:val="002F1844"/>
    <w:rsid w:val="002F1FDB"/>
    <w:rsid w:val="002F39C6"/>
    <w:rsid w:val="002F40ED"/>
    <w:rsid w:val="002F69F0"/>
    <w:rsid w:val="003005B2"/>
    <w:rsid w:val="00302FA3"/>
    <w:rsid w:val="00303076"/>
    <w:rsid w:val="0030351A"/>
    <w:rsid w:val="00303A4D"/>
    <w:rsid w:val="003045DF"/>
    <w:rsid w:val="00304604"/>
    <w:rsid w:val="00306037"/>
    <w:rsid w:val="003073E3"/>
    <w:rsid w:val="00311662"/>
    <w:rsid w:val="0031171E"/>
    <w:rsid w:val="00311DA9"/>
    <w:rsid w:val="003120BF"/>
    <w:rsid w:val="00312231"/>
    <w:rsid w:val="00313719"/>
    <w:rsid w:val="00313F8E"/>
    <w:rsid w:val="00317A87"/>
    <w:rsid w:val="00317F33"/>
    <w:rsid w:val="00320C64"/>
    <w:rsid w:val="003219E0"/>
    <w:rsid w:val="00325FC2"/>
    <w:rsid w:val="003267D7"/>
    <w:rsid w:val="003268CB"/>
    <w:rsid w:val="00326C23"/>
    <w:rsid w:val="003278F9"/>
    <w:rsid w:val="00327DD0"/>
    <w:rsid w:val="003310D5"/>
    <w:rsid w:val="00334228"/>
    <w:rsid w:val="003368B8"/>
    <w:rsid w:val="00337C2E"/>
    <w:rsid w:val="0034068C"/>
    <w:rsid w:val="003406F6"/>
    <w:rsid w:val="00341AC6"/>
    <w:rsid w:val="00343196"/>
    <w:rsid w:val="0034323F"/>
    <w:rsid w:val="00344966"/>
    <w:rsid w:val="003461D5"/>
    <w:rsid w:val="0035060F"/>
    <w:rsid w:val="003541E0"/>
    <w:rsid w:val="00354207"/>
    <w:rsid w:val="003553A4"/>
    <w:rsid w:val="00357BE2"/>
    <w:rsid w:val="00360AE3"/>
    <w:rsid w:val="0036277F"/>
    <w:rsid w:val="00366281"/>
    <w:rsid w:val="00367ECE"/>
    <w:rsid w:val="00370FEE"/>
    <w:rsid w:val="00372353"/>
    <w:rsid w:val="003747E2"/>
    <w:rsid w:val="00375A33"/>
    <w:rsid w:val="00376D3B"/>
    <w:rsid w:val="00377A5D"/>
    <w:rsid w:val="003805F4"/>
    <w:rsid w:val="003819DD"/>
    <w:rsid w:val="00382283"/>
    <w:rsid w:val="00382C7A"/>
    <w:rsid w:val="0038543F"/>
    <w:rsid w:val="003903FD"/>
    <w:rsid w:val="003908D0"/>
    <w:rsid w:val="00391DEB"/>
    <w:rsid w:val="00391F1A"/>
    <w:rsid w:val="00392324"/>
    <w:rsid w:val="00392713"/>
    <w:rsid w:val="0039314C"/>
    <w:rsid w:val="0039529A"/>
    <w:rsid w:val="00395829"/>
    <w:rsid w:val="00396150"/>
    <w:rsid w:val="00397709"/>
    <w:rsid w:val="003A0B81"/>
    <w:rsid w:val="003A1A1D"/>
    <w:rsid w:val="003A26C6"/>
    <w:rsid w:val="003A2801"/>
    <w:rsid w:val="003A518A"/>
    <w:rsid w:val="003A5ECA"/>
    <w:rsid w:val="003B1F86"/>
    <w:rsid w:val="003B2ADB"/>
    <w:rsid w:val="003B2D28"/>
    <w:rsid w:val="003B47E8"/>
    <w:rsid w:val="003B79E2"/>
    <w:rsid w:val="003C0D78"/>
    <w:rsid w:val="003C2503"/>
    <w:rsid w:val="003C3A76"/>
    <w:rsid w:val="003C4335"/>
    <w:rsid w:val="003C6A88"/>
    <w:rsid w:val="003D1B93"/>
    <w:rsid w:val="003D2779"/>
    <w:rsid w:val="003D3841"/>
    <w:rsid w:val="003D3B19"/>
    <w:rsid w:val="003D4431"/>
    <w:rsid w:val="003D4EA9"/>
    <w:rsid w:val="003D6EEC"/>
    <w:rsid w:val="003D7785"/>
    <w:rsid w:val="003E1489"/>
    <w:rsid w:val="003E39E4"/>
    <w:rsid w:val="003E5C49"/>
    <w:rsid w:val="003E655F"/>
    <w:rsid w:val="003F05CB"/>
    <w:rsid w:val="003F22B7"/>
    <w:rsid w:val="003F508E"/>
    <w:rsid w:val="003F572D"/>
    <w:rsid w:val="003F79CB"/>
    <w:rsid w:val="004016BB"/>
    <w:rsid w:val="0040249F"/>
    <w:rsid w:val="00403AA0"/>
    <w:rsid w:val="00404089"/>
    <w:rsid w:val="004051D9"/>
    <w:rsid w:val="00405299"/>
    <w:rsid w:val="00405D49"/>
    <w:rsid w:val="00405F4D"/>
    <w:rsid w:val="00406C50"/>
    <w:rsid w:val="00406F85"/>
    <w:rsid w:val="004102E4"/>
    <w:rsid w:val="00412B55"/>
    <w:rsid w:val="00415E5C"/>
    <w:rsid w:val="004163B6"/>
    <w:rsid w:val="00416672"/>
    <w:rsid w:val="004167A5"/>
    <w:rsid w:val="004168A1"/>
    <w:rsid w:val="00421113"/>
    <w:rsid w:val="004213F0"/>
    <w:rsid w:val="004230C2"/>
    <w:rsid w:val="00423FBE"/>
    <w:rsid w:val="00424A4A"/>
    <w:rsid w:val="004254A3"/>
    <w:rsid w:val="004256AF"/>
    <w:rsid w:val="00427405"/>
    <w:rsid w:val="00433A59"/>
    <w:rsid w:val="004346D0"/>
    <w:rsid w:val="0043617D"/>
    <w:rsid w:val="0043799B"/>
    <w:rsid w:val="00437F55"/>
    <w:rsid w:val="00440A04"/>
    <w:rsid w:val="0044129D"/>
    <w:rsid w:val="00441C06"/>
    <w:rsid w:val="00441F06"/>
    <w:rsid w:val="00443ADA"/>
    <w:rsid w:val="00443AE6"/>
    <w:rsid w:val="00444947"/>
    <w:rsid w:val="004451B2"/>
    <w:rsid w:val="00445E8A"/>
    <w:rsid w:val="00451FDE"/>
    <w:rsid w:val="0045397C"/>
    <w:rsid w:val="004554E1"/>
    <w:rsid w:val="004605D9"/>
    <w:rsid w:val="0046360D"/>
    <w:rsid w:val="00466432"/>
    <w:rsid w:val="004679B4"/>
    <w:rsid w:val="004708A9"/>
    <w:rsid w:val="00471E41"/>
    <w:rsid w:val="00473036"/>
    <w:rsid w:val="00473B27"/>
    <w:rsid w:val="00474C71"/>
    <w:rsid w:val="004750DF"/>
    <w:rsid w:val="004751FF"/>
    <w:rsid w:val="004805F8"/>
    <w:rsid w:val="00480A52"/>
    <w:rsid w:val="004818D6"/>
    <w:rsid w:val="00483B04"/>
    <w:rsid w:val="004848E0"/>
    <w:rsid w:val="00485B7B"/>
    <w:rsid w:val="00487087"/>
    <w:rsid w:val="004879B1"/>
    <w:rsid w:val="00491CE6"/>
    <w:rsid w:val="00493123"/>
    <w:rsid w:val="00493E5A"/>
    <w:rsid w:val="00494E6B"/>
    <w:rsid w:val="00496D82"/>
    <w:rsid w:val="004A1797"/>
    <w:rsid w:val="004A3888"/>
    <w:rsid w:val="004B0E0E"/>
    <w:rsid w:val="004B128A"/>
    <w:rsid w:val="004B6108"/>
    <w:rsid w:val="004B7348"/>
    <w:rsid w:val="004B74DB"/>
    <w:rsid w:val="004B7522"/>
    <w:rsid w:val="004C2EF6"/>
    <w:rsid w:val="004C4DB1"/>
    <w:rsid w:val="004C6195"/>
    <w:rsid w:val="004C6C07"/>
    <w:rsid w:val="004C767D"/>
    <w:rsid w:val="004D35DB"/>
    <w:rsid w:val="004D74FE"/>
    <w:rsid w:val="004E1608"/>
    <w:rsid w:val="004E1E37"/>
    <w:rsid w:val="004E21AD"/>
    <w:rsid w:val="004E4449"/>
    <w:rsid w:val="004E471D"/>
    <w:rsid w:val="004E4C23"/>
    <w:rsid w:val="004E531C"/>
    <w:rsid w:val="004E5F44"/>
    <w:rsid w:val="004E64EF"/>
    <w:rsid w:val="004E66D8"/>
    <w:rsid w:val="004E6BB5"/>
    <w:rsid w:val="004E7880"/>
    <w:rsid w:val="004E7B8D"/>
    <w:rsid w:val="004F1957"/>
    <w:rsid w:val="004F335C"/>
    <w:rsid w:val="004F465F"/>
    <w:rsid w:val="004F4CE6"/>
    <w:rsid w:val="004F5A71"/>
    <w:rsid w:val="004F6EBB"/>
    <w:rsid w:val="00500465"/>
    <w:rsid w:val="00502DEB"/>
    <w:rsid w:val="0050457D"/>
    <w:rsid w:val="005059BD"/>
    <w:rsid w:val="00510DB8"/>
    <w:rsid w:val="00511EC2"/>
    <w:rsid w:val="00512635"/>
    <w:rsid w:val="005137A7"/>
    <w:rsid w:val="00523B68"/>
    <w:rsid w:val="00523E5E"/>
    <w:rsid w:val="00530D60"/>
    <w:rsid w:val="0053326E"/>
    <w:rsid w:val="00533E90"/>
    <w:rsid w:val="00533FD5"/>
    <w:rsid w:val="005343C9"/>
    <w:rsid w:val="0053517F"/>
    <w:rsid w:val="00535269"/>
    <w:rsid w:val="005418AB"/>
    <w:rsid w:val="00543CE1"/>
    <w:rsid w:val="00545B74"/>
    <w:rsid w:val="00550179"/>
    <w:rsid w:val="00550AE0"/>
    <w:rsid w:val="00551FB9"/>
    <w:rsid w:val="0055247C"/>
    <w:rsid w:val="005526E3"/>
    <w:rsid w:val="00552EE8"/>
    <w:rsid w:val="00552F46"/>
    <w:rsid w:val="00553397"/>
    <w:rsid w:val="00557502"/>
    <w:rsid w:val="00561573"/>
    <w:rsid w:val="005620EA"/>
    <w:rsid w:val="005627C5"/>
    <w:rsid w:val="00562814"/>
    <w:rsid w:val="005641CD"/>
    <w:rsid w:val="00565558"/>
    <w:rsid w:val="00566C89"/>
    <w:rsid w:val="00566F20"/>
    <w:rsid w:val="0057025B"/>
    <w:rsid w:val="00570266"/>
    <w:rsid w:val="00570319"/>
    <w:rsid w:val="005710EE"/>
    <w:rsid w:val="00571ED8"/>
    <w:rsid w:val="00572130"/>
    <w:rsid w:val="005722B9"/>
    <w:rsid w:val="005724DE"/>
    <w:rsid w:val="00573F29"/>
    <w:rsid w:val="00574120"/>
    <w:rsid w:val="0057465C"/>
    <w:rsid w:val="0057533C"/>
    <w:rsid w:val="005759F8"/>
    <w:rsid w:val="00575BC2"/>
    <w:rsid w:val="00576318"/>
    <w:rsid w:val="005770E4"/>
    <w:rsid w:val="00577295"/>
    <w:rsid w:val="00577944"/>
    <w:rsid w:val="00581592"/>
    <w:rsid w:val="00584054"/>
    <w:rsid w:val="00585A47"/>
    <w:rsid w:val="00590B1F"/>
    <w:rsid w:val="00591374"/>
    <w:rsid w:val="00591A05"/>
    <w:rsid w:val="00594A3D"/>
    <w:rsid w:val="005950AC"/>
    <w:rsid w:val="005958A2"/>
    <w:rsid w:val="00595B8B"/>
    <w:rsid w:val="005A0534"/>
    <w:rsid w:val="005A2000"/>
    <w:rsid w:val="005A3592"/>
    <w:rsid w:val="005A3C00"/>
    <w:rsid w:val="005A413A"/>
    <w:rsid w:val="005A4E55"/>
    <w:rsid w:val="005A71C7"/>
    <w:rsid w:val="005B2E2F"/>
    <w:rsid w:val="005B34B4"/>
    <w:rsid w:val="005B3E39"/>
    <w:rsid w:val="005B44ED"/>
    <w:rsid w:val="005B48CF"/>
    <w:rsid w:val="005B60D3"/>
    <w:rsid w:val="005B6CEB"/>
    <w:rsid w:val="005C100F"/>
    <w:rsid w:val="005C2552"/>
    <w:rsid w:val="005C6BF3"/>
    <w:rsid w:val="005D06BF"/>
    <w:rsid w:val="005D0900"/>
    <w:rsid w:val="005D10BF"/>
    <w:rsid w:val="005D1197"/>
    <w:rsid w:val="005D15EC"/>
    <w:rsid w:val="005D35E3"/>
    <w:rsid w:val="005D3642"/>
    <w:rsid w:val="005D48AF"/>
    <w:rsid w:val="005D78E8"/>
    <w:rsid w:val="005E028F"/>
    <w:rsid w:val="005E0AB4"/>
    <w:rsid w:val="005E11C9"/>
    <w:rsid w:val="005E128F"/>
    <w:rsid w:val="005E2207"/>
    <w:rsid w:val="005E3C5A"/>
    <w:rsid w:val="005E4520"/>
    <w:rsid w:val="005E526C"/>
    <w:rsid w:val="005E5B5B"/>
    <w:rsid w:val="005E5CCE"/>
    <w:rsid w:val="005E7312"/>
    <w:rsid w:val="005E7EBC"/>
    <w:rsid w:val="005F0271"/>
    <w:rsid w:val="005F0CB2"/>
    <w:rsid w:val="005F1451"/>
    <w:rsid w:val="005F1C3C"/>
    <w:rsid w:val="005F1F8D"/>
    <w:rsid w:val="005F22D1"/>
    <w:rsid w:val="005F53BD"/>
    <w:rsid w:val="005F5B5C"/>
    <w:rsid w:val="005F63DA"/>
    <w:rsid w:val="005F668B"/>
    <w:rsid w:val="005F7E13"/>
    <w:rsid w:val="00600231"/>
    <w:rsid w:val="006016D3"/>
    <w:rsid w:val="006032CD"/>
    <w:rsid w:val="00605DCD"/>
    <w:rsid w:val="006128F1"/>
    <w:rsid w:val="00612F9C"/>
    <w:rsid w:val="00613D55"/>
    <w:rsid w:val="00614BF3"/>
    <w:rsid w:val="00614D6C"/>
    <w:rsid w:val="00616BA0"/>
    <w:rsid w:val="006174F8"/>
    <w:rsid w:val="00620BF8"/>
    <w:rsid w:val="00622873"/>
    <w:rsid w:val="006232D4"/>
    <w:rsid w:val="00627BF8"/>
    <w:rsid w:val="0063337E"/>
    <w:rsid w:val="00633544"/>
    <w:rsid w:val="00633A4E"/>
    <w:rsid w:val="006346CE"/>
    <w:rsid w:val="00634D4E"/>
    <w:rsid w:val="0063718E"/>
    <w:rsid w:val="006371FC"/>
    <w:rsid w:val="00637A9B"/>
    <w:rsid w:val="00641094"/>
    <w:rsid w:val="006410F3"/>
    <w:rsid w:val="0064309A"/>
    <w:rsid w:val="00646474"/>
    <w:rsid w:val="00647000"/>
    <w:rsid w:val="0064730D"/>
    <w:rsid w:val="006502A9"/>
    <w:rsid w:val="0065041C"/>
    <w:rsid w:val="00650B6E"/>
    <w:rsid w:val="00654C3E"/>
    <w:rsid w:val="006622F9"/>
    <w:rsid w:val="00662B46"/>
    <w:rsid w:val="00663B40"/>
    <w:rsid w:val="0066427E"/>
    <w:rsid w:val="00665AA5"/>
    <w:rsid w:val="00665B1C"/>
    <w:rsid w:val="00674AB5"/>
    <w:rsid w:val="006755C4"/>
    <w:rsid w:val="00676A5D"/>
    <w:rsid w:val="00680CD3"/>
    <w:rsid w:val="00682BF3"/>
    <w:rsid w:val="00682D59"/>
    <w:rsid w:val="00685FBC"/>
    <w:rsid w:val="0068713F"/>
    <w:rsid w:val="006871E6"/>
    <w:rsid w:val="0069027D"/>
    <w:rsid w:val="00691DF4"/>
    <w:rsid w:val="00697FF0"/>
    <w:rsid w:val="006A01AA"/>
    <w:rsid w:val="006A15C8"/>
    <w:rsid w:val="006A391B"/>
    <w:rsid w:val="006A4490"/>
    <w:rsid w:val="006A44B6"/>
    <w:rsid w:val="006A47C8"/>
    <w:rsid w:val="006A669C"/>
    <w:rsid w:val="006A7E06"/>
    <w:rsid w:val="006C0483"/>
    <w:rsid w:val="006C37D8"/>
    <w:rsid w:val="006C3A76"/>
    <w:rsid w:val="006C4F75"/>
    <w:rsid w:val="006D19D5"/>
    <w:rsid w:val="006D4009"/>
    <w:rsid w:val="006D4F99"/>
    <w:rsid w:val="006D6C87"/>
    <w:rsid w:val="006D71FC"/>
    <w:rsid w:val="006D72B5"/>
    <w:rsid w:val="006E00AF"/>
    <w:rsid w:val="006E053B"/>
    <w:rsid w:val="006E0B5C"/>
    <w:rsid w:val="006E102B"/>
    <w:rsid w:val="006E1FD3"/>
    <w:rsid w:val="006E3E3C"/>
    <w:rsid w:val="006E3E41"/>
    <w:rsid w:val="006E4614"/>
    <w:rsid w:val="006E49DD"/>
    <w:rsid w:val="006E515B"/>
    <w:rsid w:val="006E5224"/>
    <w:rsid w:val="006E744E"/>
    <w:rsid w:val="006F0F3D"/>
    <w:rsid w:val="006F1A85"/>
    <w:rsid w:val="006F1E1D"/>
    <w:rsid w:val="006F2179"/>
    <w:rsid w:val="006F2582"/>
    <w:rsid w:val="006F4CF5"/>
    <w:rsid w:val="006F5962"/>
    <w:rsid w:val="006F5AA2"/>
    <w:rsid w:val="006F6772"/>
    <w:rsid w:val="006F6C0F"/>
    <w:rsid w:val="00701093"/>
    <w:rsid w:val="00702FAF"/>
    <w:rsid w:val="007032DA"/>
    <w:rsid w:val="00703E8E"/>
    <w:rsid w:val="00704416"/>
    <w:rsid w:val="00704C05"/>
    <w:rsid w:val="00706029"/>
    <w:rsid w:val="007060EE"/>
    <w:rsid w:val="007070BD"/>
    <w:rsid w:val="00707136"/>
    <w:rsid w:val="00707C87"/>
    <w:rsid w:val="0071056C"/>
    <w:rsid w:val="00711570"/>
    <w:rsid w:val="0071237D"/>
    <w:rsid w:val="00712BAC"/>
    <w:rsid w:val="00712D02"/>
    <w:rsid w:val="007147A1"/>
    <w:rsid w:val="00715A6E"/>
    <w:rsid w:val="00720C5A"/>
    <w:rsid w:val="00723D93"/>
    <w:rsid w:val="00723E2E"/>
    <w:rsid w:val="00732506"/>
    <w:rsid w:val="0073262C"/>
    <w:rsid w:val="00735115"/>
    <w:rsid w:val="007354EE"/>
    <w:rsid w:val="00736CCD"/>
    <w:rsid w:val="00737A67"/>
    <w:rsid w:val="00737BF5"/>
    <w:rsid w:val="00740AF0"/>
    <w:rsid w:val="0074134F"/>
    <w:rsid w:val="00744A90"/>
    <w:rsid w:val="0074663A"/>
    <w:rsid w:val="00751555"/>
    <w:rsid w:val="007518AC"/>
    <w:rsid w:val="00751E38"/>
    <w:rsid w:val="00752D4A"/>
    <w:rsid w:val="00757EA7"/>
    <w:rsid w:val="007600F9"/>
    <w:rsid w:val="00763D16"/>
    <w:rsid w:val="00766B1C"/>
    <w:rsid w:val="00771896"/>
    <w:rsid w:val="00773407"/>
    <w:rsid w:val="00776146"/>
    <w:rsid w:val="00777404"/>
    <w:rsid w:val="0077754C"/>
    <w:rsid w:val="0078195A"/>
    <w:rsid w:val="00781B4D"/>
    <w:rsid w:val="00782A62"/>
    <w:rsid w:val="00784ACF"/>
    <w:rsid w:val="00785540"/>
    <w:rsid w:val="00786EB8"/>
    <w:rsid w:val="00787584"/>
    <w:rsid w:val="00787647"/>
    <w:rsid w:val="00787E48"/>
    <w:rsid w:val="007940FE"/>
    <w:rsid w:val="0079490C"/>
    <w:rsid w:val="0079562F"/>
    <w:rsid w:val="00796F51"/>
    <w:rsid w:val="00797ECF"/>
    <w:rsid w:val="007A053D"/>
    <w:rsid w:val="007A1F17"/>
    <w:rsid w:val="007A2754"/>
    <w:rsid w:val="007A36E8"/>
    <w:rsid w:val="007A4A81"/>
    <w:rsid w:val="007A4D3A"/>
    <w:rsid w:val="007A798E"/>
    <w:rsid w:val="007A7B21"/>
    <w:rsid w:val="007A7C5C"/>
    <w:rsid w:val="007B40FF"/>
    <w:rsid w:val="007B5A48"/>
    <w:rsid w:val="007B5C31"/>
    <w:rsid w:val="007B7076"/>
    <w:rsid w:val="007B74D7"/>
    <w:rsid w:val="007C0666"/>
    <w:rsid w:val="007C11E6"/>
    <w:rsid w:val="007C4D83"/>
    <w:rsid w:val="007C5D6C"/>
    <w:rsid w:val="007C64E0"/>
    <w:rsid w:val="007C6B3F"/>
    <w:rsid w:val="007D049A"/>
    <w:rsid w:val="007D094C"/>
    <w:rsid w:val="007D1876"/>
    <w:rsid w:val="007D371E"/>
    <w:rsid w:val="007D49FD"/>
    <w:rsid w:val="007D4EE5"/>
    <w:rsid w:val="007D5759"/>
    <w:rsid w:val="007E0AAE"/>
    <w:rsid w:val="007E13CF"/>
    <w:rsid w:val="007E14AF"/>
    <w:rsid w:val="007E18C0"/>
    <w:rsid w:val="007E211D"/>
    <w:rsid w:val="007E2864"/>
    <w:rsid w:val="007E5F95"/>
    <w:rsid w:val="007E798A"/>
    <w:rsid w:val="007F224A"/>
    <w:rsid w:val="007F392B"/>
    <w:rsid w:val="007F44B2"/>
    <w:rsid w:val="007F49C9"/>
    <w:rsid w:val="007F4D00"/>
    <w:rsid w:val="0080042B"/>
    <w:rsid w:val="008028A0"/>
    <w:rsid w:val="00803C58"/>
    <w:rsid w:val="008050DC"/>
    <w:rsid w:val="008060A9"/>
    <w:rsid w:val="00806647"/>
    <w:rsid w:val="0081176E"/>
    <w:rsid w:val="00811831"/>
    <w:rsid w:val="00813322"/>
    <w:rsid w:val="00813958"/>
    <w:rsid w:val="00814888"/>
    <w:rsid w:val="00820D6A"/>
    <w:rsid w:val="008224C5"/>
    <w:rsid w:val="00826E59"/>
    <w:rsid w:val="00827FA3"/>
    <w:rsid w:val="00830F90"/>
    <w:rsid w:val="00831F13"/>
    <w:rsid w:val="0083272E"/>
    <w:rsid w:val="00836652"/>
    <w:rsid w:val="00836739"/>
    <w:rsid w:val="00836E02"/>
    <w:rsid w:val="0084257A"/>
    <w:rsid w:val="00844436"/>
    <w:rsid w:val="0084570A"/>
    <w:rsid w:val="00845789"/>
    <w:rsid w:val="008464EB"/>
    <w:rsid w:val="00846DA3"/>
    <w:rsid w:val="00852BAF"/>
    <w:rsid w:val="0085385C"/>
    <w:rsid w:val="00855758"/>
    <w:rsid w:val="00855B9E"/>
    <w:rsid w:val="00856AF1"/>
    <w:rsid w:val="0086034C"/>
    <w:rsid w:val="00860C37"/>
    <w:rsid w:val="00861141"/>
    <w:rsid w:val="0086392B"/>
    <w:rsid w:val="0086516F"/>
    <w:rsid w:val="008656FD"/>
    <w:rsid w:val="00865B6B"/>
    <w:rsid w:val="00866B98"/>
    <w:rsid w:val="008675F9"/>
    <w:rsid w:val="0087407F"/>
    <w:rsid w:val="00874A0C"/>
    <w:rsid w:val="00875D07"/>
    <w:rsid w:val="00880F8F"/>
    <w:rsid w:val="00881315"/>
    <w:rsid w:val="00883260"/>
    <w:rsid w:val="00883A39"/>
    <w:rsid w:val="00887F22"/>
    <w:rsid w:val="008914CE"/>
    <w:rsid w:val="00892F1E"/>
    <w:rsid w:val="00893A60"/>
    <w:rsid w:val="00893C04"/>
    <w:rsid w:val="0089434E"/>
    <w:rsid w:val="00896015"/>
    <w:rsid w:val="00897D23"/>
    <w:rsid w:val="008A1094"/>
    <w:rsid w:val="008A3607"/>
    <w:rsid w:val="008A384E"/>
    <w:rsid w:val="008A42D2"/>
    <w:rsid w:val="008A43E9"/>
    <w:rsid w:val="008A493F"/>
    <w:rsid w:val="008A672F"/>
    <w:rsid w:val="008A7F4F"/>
    <w:rsid w:val="008B00DE"/>
    <w:rsid w:val="008B01AA"/>
    <w:rsid w:val="008B0456"/>
    <w:rsid w:val="008B10F7"/>
    <w:rsid w:val="008B11E1"/>
    <w:rsid w:val="008B2EF0"/>
    <w:rsid w:val="008B6C9F"/>
    <w:rsid w:val="008C00B1"/>
    <w:rsid w:val="008C35A5"/>
    <w:rsid w:val="008C55CE"/>
    <w:rsid w:val="008D1D87"/>
    <w:rsid w:val="008D377B"/>
    <w:rsid w:val="008D3805"/>
    <w:rsid w:val="008D392B"/>
    <w:rsid w:val="008D61D5"/>
    <w:rsid w:val="008D6950"/>
    <w:rsid w:val="008D73E4"/>
    <w:rsid w:val="008E08DF"/>
    <w:rsid w:val="008E438A"/>
    <w:rsid w:val="008E4893"/>
    <w:rsid w:val="008E4D46"/>
    <w:rsid w:val="008E5208"/>
    <w:rsid w:val="008E644A"/>
    <w:rsid w:val="008E6639"/>
    <w:rsid w:val="008F1544"/>
    <w:rsid w:val="008F2A3F"/>
    <w:rsid w:val="008F3637"/>
    <w:rsid w:val="008F3759"/>
    <w:rsid w:val="00900288"/>
    <w:rsid w:val="00901E59"/>
    <w:rsid w:val="009031C3"/>
    <w:rsid w:val="00903F5F"/>
    <w:rsid w:val="009041DF"/>
    <w:rsid w:val="0091051C"/>
    <w:rsid w:val="00910B32"/>
    <w:rsid w:val="0091387B"/>
    <w:rsid w:val="0091575A"/>
    <w:rsid w:val="00916238"/>
    <w:rsid w:val="009175CA"/>
    <w:rsid w:val="00917A77"/>
    <w:rsid w:val="00923F6C"/>
    <w:rsid w:val="00923FF7"/>
    <w:rsid w:val="009243E3"/>
    <w:rsid w:val="00924E5F"/>
    <w:rsid w:val="0092518A"/>
    <w:rsid w:val="00926A96"/>
    <w:rsid w:val="00927771"/>
    <w:rsid w:val="0093068C"/>
    <w:rsid w:val="00931234"/>
    <w:rsid w:val="009332E2"/>
    <w:rsid w:val="00935A40"/>
    <w:rsid w:val="0093698A"/>
    <w:rsid w:val="009370D6"/>
    <w:rsid w:val="00937D22"/>
    <w:rsid w:val="00940330"/>
    <w:rsid w:val="00943C43"/>
    <w:rsid w:val="00945147"/>
    <w:rsid w:val="0095023B"/>
    <w:rsid w:val="00953382"/>
    <w:rsid w:val="00953D9B"/>
    <w:rsid w:val="00954480"/>
    <w:rsid w:val="0095496D"/>
    <w:rsid w:val="00954AE0"/>
    <w:rsid w:val="00955209"/>
    <w:rsid w:val="00955FBC"/>
    <w:rsid w:val="009626A6"/>
    <w:rsid w:val="00963E5F"/>
    <w:rsid w:val="00963E90"/>
    <w:rsid w:val="00966604"/>
    <w:rsid w:val="00966F96"/>
    <w:rsid w:val="0096773E"/>
    <w:rsid w:val="00970286"/>
    <w:rsid w:val="00970701"/>
    <w:rsid w:val="00971E43"/>
    <w:rsid w:val="00973557"/>
    <w:rsid w:val="00974085"/>
    <w:rsid w:val="009751CE"/>
    <w:rsid w:val="00980496"/>
    <w:rsid w:val="00984A59"/>
    <w:rsid w:val="0098644B"/>
    <w:rsid w:val="00987179"/>
    <w:rsid w:val="00987969"/>
    <w:rsid w:val="00990904"/>
    <w:rsid w:val="00993836"/>
    <w:rsid w:val="00993A2E"/>
    <w:rsid w:val="009940C4"/>
    <w:rsid w:val="00994926"/>
    <w:rsid w:val="00994D6F"/>
    <w:rsid w:val="00995395"/>
    <w:rsid w:val="009968AC"/>
    <w:rsid w:val="00996B79"/>
    <w:rsid w:val="00997FB6"/>
    <w:rsid w:val="009A0D4A"/>
    <w:rsid w:val="009A201C"/>
    <w:rsid w:val="009A2CBA"/>
    <w:rsid w:val="009A3461"/>
    <w:rsid w:val="009A3818"/>
    <w:rsid w:val="009A454F"/>
    <w:rsid w:val="009A45A2"/>
    <w:rsid w:val="009A47EB"/>
    <w:rsid w:val="009A4F49"/>
    <w:rsid w:val="009A65A2"/>
    <w:rsid w:val="009B0122"/>
    <w:rsid w:val="009B111A"/>
    <w:rsid w:val="009B11B5"/>
    <w:rsid w:val="009B125C"/>
    <w:rsid w:val="009B6B51"/>
    <w:rsid w:val="009B6F31"/>
    <w:rsid w:val="009C0A77"/>
    <w:rsid w:val="009C3612"/>
    <w:rsid w:val="009D34F3"/>
    <w:rsid w:val="009D603E"/>
    <w:rsid w:val="009D6175"/>
    <w:rsid w:val="009D72CD"/>
    <w:rsid w:val="009E0E11"/>
    <w:rsid w:val="009E0F1F"/>
    <w:rsid w:val="009E15C0"/>
    <w:rsid w:val="009E2079"/>
    <w:rsid w:val="009E2F44"/>
    <w:rsid w:val="009E38CB"/>
    <w:rsid w:val="009E38D6"/>
    <w:rsid w:val="009E4C4B"/>
    <w:rsid w:val="009E5AE3"/>
    <w:rsid w:val="009E6320"/>
    <w:rsid w:val="009F015A"/>
    <w:rsid w:val="009F0B91"/>
    <w:rsid w:val="009F335D"/>
    <w:rsid w:val="009F363A"/>
    <w:rsid w:val="009F42BC"/>
    <w:rsid w:val="009F4655"/>
    <w:rsid w:val="009F5F0C"/>
    <w:rsid w:val="009F67DF"/>
    <w:rsid w:val="009F680B"/>
    <w:rsid w:val="009F6EFD"/>
    <w:rsid w:val="009F71F4"/>
    <w:rsid w:val="00A01BF0"/>
    <w:rsid w:val="00A02DC5"/>
    <w:rsid w:val="00A0502F"/>
    <w:rsid w:val="00A06279"/>
    <w:rsid w:val="00A06EF5"/>
    <w:rsid w:val="00A107DD"/>
    <w:rsid w:val="00A12193"/>
    <w:rsid w:val="00A12244"/>
    <w:rsid w:val="00A13B8F"/>
    <w:rsid w:val="00A16044"/>
    <w:rsid w:val="00A200E5"/>
    <w:rsid w:val="00A2172A"/>
    <w:rsid w:val="00A21CC1"/>
    <w:rsid w:val="00A24895"/>
    <w:rsid w:val="00A25C7C"/>
    <w:rsid w:val="00A27804"/>
    <w:rsid w:val="00A3130E"/>
    <w:rsid w:val="00A3139A"/>
    <w:rsid w:val="00A32296"/>
    <w:rsid w:val="00A343E1"/>
    <w:rsid w:val="00A375E1"/>
    <w:rsid w:val="00A41C71"/>
    <w:rsid w:val="00A42437"/>
    <w:rsid w:val="00A42E48"/>
    <w:rsid w:val="00A4367A"/>
    <w:rsid w:val="00A43B0E"/>
    <w:rsid w:val="00A51C53"/>
    <w:rsid w:val="00A5229D"/>
    <w:rsid w:val="00A52D4D"/>
    <w:rsid w:val="00A534F4"/>
    <w:rsid w:val="00A54C04"/>
    <w:rsid w:val="00A56D89"/>
    <w:rsid w:val="00A60EE2"/>
    <w:rsid w:val="00A62D37"/>
    <w:rsid w:val="00A64B88"/>
    <w:rsid w:val="00A67C4F"/>
    <w:rsid w:val="00A67CB5"/>
    <w:rsid w:val="00A714CE"/>
    <w:rsid w:val="00A72381"/>
    <w:rsid w:val="00A72842"/>
    <w:rsid w:val="00A735B3"/>
    <w:rsid w:val="00A748C7"/>
    <w:rsid w:val="00A76667"/>
    <w:rsid w:val="00A7766D"/>
    <w:rsid w:val="00A7779C"/>
    <w:rsid w:val="00A82907"/>
    <w:rsid w:val="00A84DEF"/>
    <w:rsid w:val="00A852CE"/>
    <w:rsid w:val="00A8667F"/>
    <w:rsid w:val="00A8682A"/>
    <w:rsid w:val="00A87CA3"/>
    <w:rsid w:val="00A932AA"/>
    <w:rsid w:val="00A93379"/>
    <w:rsid w:val="00A93ABB"/>
    <w:rsid w:val="00AA04D0"/>
    <w:rsid w:val="00AA15D8"/>
    <w:rsid w:val="00AA388E"/>
    <w:rsid w:val="00AA5AC3"/>
    <w:rsid w:val="00AB1B1C"/>
    <w:rsid w:val="00AB636D"/>
    <w:rsid w:val="00AB6400"/>
    <w:rsid w:val="00AB77BF"/>
    <w:rsid w:val="00AB7BFC"/>
    <w:rsid w:val="00AB7C4E"/>
    <w:rsid w:val="00AC0397"/>
    <w:rsid w:val="00AC1D3F"/>
    <w:rsid w:val="00AC2150"/>
    <w:rsid w:val="00AC6812"/>
    <w:rsid w:val="00AC68F3"/>
    <w:rsid w:val="00AC6A8F"/>
    <w:rsid w:val="00AC6C49"/>
    <w:rsid w:val="00AD06A8"/>
    <w:rsid w:val="00AD11C7"/>
    <w:rsid w:val="00AD2114"/>
    <w:rsid w:val="00AD25FA"/>
    <w:rsid w:val="00AD2A16"/>
    <w:rsid w:val="00AD4063"/>
    <w:rsid w:val="00AD6DAF"/>
    <w:rsid w:val="00AD79D7"/>
    <w:rsid w:val="00AD7B02"/>
    <w:rsid w:val="00AE0DFE"/>
    <w:rsid w:val="00AE3238"/>
    <w:rsid w:val="00AE3676"/>
    <w:rsid w:val="00AE3F25"/>
    <w:rsid w:val="00AE6B04"/>
    <w:rsid w:val="00AE7D44"/>
    <w:rsid w:val="00AF0C25"/>
    <w:rsid w:val="00AF12D7"/>
    <w:rsid w:val="00B00185"/>
    <w:rsid w:val="00B004FD"/>
    <w:rsid w:val="00B00808"/>
    <w:rsid w:val="00B00BCC"/>
    <w:rsid w:val="00B00FCF"/>
    <w:rsid w:val="00B032F2"/>
    <w:rsid w:val="00B038D3"/>
    <w:rsid w:val="00B04543"/>
    <w:rsid w:val="00B04577"/>
    <w:rsid w:val="00B04AC0"/>
    <w:rsid w:val="00B04ACD"/>
    <w:rsid w:val="00B06C24"/>
    <w:rsid w:val="00B07700"/>
    <w:rsid w:val="00B11430"/>
    <w:rsid w:val="00B123BD"/>
    <w:rsid w:val="00B12706"/>
    <w:rsid w:val="00B13BE5"/>
    <w:rsid w:val="00B1522B"/>
    <w:rsid w:val="00B16452"/>
    <w:rsid w:val="00B2539B"/>
    <w:rsid w:val="00B30473"/>
    <w:rsid w:val="00B315A9"/>
    <w:rsid w:val="00B32083"/>
    <w:rsid w:val="00B321B0"/>
    <w:rsid w:val="00B3447E"/>
    <w:rsid w:val="00B34D5B"/>
    <w:rsid w:val="00B36320"/>
    <w:rsid w:val="00B37EFA"/>
    <w:rsid w:val="00B4314C"/>
    <w:rsid w:val="00B44765"/>
    <w:rsid w:val="00B4691F"/>
    <w:rsid w:val="00B47E5C"/>
    <w:rsid w:val="00B50495"/>
    <w:rsid w:val="00B50771"/>
    <w:rsid w:val="00B51E71"/>
    <w:rsid w:val="00B54DAA"/>
    <w:rsid w:val="00B56E60"/>
    <w:rsid w:val="00B6050C"/>
    <w:rsid w:val="00B60851"/>
    <w:rsid w:val="00B62B5C"/>
    <w:rsid w:val="00B63FA8"/>
    <w:rsid w:val="00B6512B"/>
    <w:rsid w:val="00B65D6B"/>
    <w:rsid w:val="00B71CCF"/>
    <w:rsid w:val="00B74356"/>
    <w:rsid w:val="00B74E97"/>
    <w:rsid w:val="00B77676"/>
    <w:rsid w:val="00B87DDF"/>
    <w:rsid w:val="00B913F9"/>
    <w:rsid w:val="00B91EA9"/>
    <w:rsid w:val="00B924D0"/>
    <w:rsid w:val="00B94E98"/>
    <w:rsid w:val="00B9542C"/>
    <w:rsid w:val="00B962F3"/>
    <w:rsid w:val="00B96CAD"/>
    <w:rsid w:val="00B9764F"/>
    <w:rsid w:val="00B978B1"/>
    <w:rsid w:val="00BA4AC7"/>
    <w:rsid w:val="00BA5131"/>
    <w:rsid w:val="00BB1984"/>
    <w:rsid w:val="00BB33A4"/>
    <w:rsid w:val="00BB4C9A"/>
    <w:rsid w:val="00BB65EC"/>
    <w:rsid w:val="00BB728D"/>
    <w:rsid w:val="00BB73E3"/>
    <w:rsid w:val="00BC10DC"/>
    <w:rsid w:val="00BC1A2E"/>
    <w:rsid w:val="00BC4169"/>
    <w:rsid w:val="00BC6820"/>
    <w:rsid w:val="00BC7432"/>
    <w:rsid w:val="00BD06A8"/>
    <w:rsid w:val="00BD1119"/>
    <w:rsid w:val="00BD4CF7"/>
    <w:rsid w:val="00BD4E63"/>
    <w:rsid w:val="00BD5911"/>
    <w:rsid w:val="00BD5DA6"/>
    <w:rsid w:val="00BD65F8"/>
    <w:rsid w:val="00BD71B4"/>
    <w:rsid w:val="00BD7491"/>
    <w:rsid w:val="00BE06C9"/>
    <w:rsid w:val="00BE0A1B"/>
    <w:rsid w:val="00BE3CE5"/>
    <w:rsid w:val="00BE6C54"/>
    <w:rsid w:val="00BE7B5B"/>
    <w:rsid w:val="00BF2777"/>
    <w:rsid w:val="00BF3B09"/>
    <w:rsid w:val="00BF49AA"/>
    <w:rsid w:val="00C0300F"/>
    <w:rsid w:val="00C046EA"/>
    <w:rsid w:val="00C05ACE"/>
    <w:rsid w:val="00C06CAB"/>
    <w:rsid w:val="00C06EE8"/>
    <w:rsid w:val="00C13A5A"/>
    <w:rsid w:val="00C14374"/>
    <w:rsid w:val="00C16031"/>
    <w:rsid w:val="00C17183"/>
    <w:rsid w:val="00C248F2"/>
    <w:rsid w:val="00C255C4"/>
    <w:rsid w:val="00C268F4"/>
    <w:rsid w:val="00C275FF"/>
    <w:rsid w:val="00C27BE5"/>
    <w:rsid w:val="00C35C07"/>
    <w:rsid w:val="00C3669B"/>
    <w:rsid w:val="00C37E8F"/>
    <w:rsid w:val="00C40994"/>
    <w:rsid w:val="00C40B72"/>
    <w:rsid w:val="00C417E8"/>
    <w:rsid w:val="00C43E43"/>
    <w:rsid w:val="00C43F20"/>
    <w:rsid w:val="00C44852"/>
    <w:rsid w:val="00C44D5D"/>
    <w:rsid w:val="00C46096"/>
    <w:rsid w:val="00C47145"/>
    <w:rsid w:val="00C473AB"/>
    <w:rsid w:val="00C475BC"/>
    <w:rsid w:val="00C51AF7"/>
    <w:rsid w:val="00C532AA"/>
    <w:rsid w:val="00C5589C"/>
    <w:rsid w:val="00C57E7A"/>
    <w:rsid w:val="00C60B45"/>
    <w:rsid w:val="00C615DC"/>
    <w:rsid w:val="00C62D5E"/>
    <w:rsid w:val="00C641A2"/>
    <w:rsid w:val="00C66530"/>
    <w:rsid w:val="00C667A3"/>
    <w:rsid w:val="00C66B1D"/>
    <w:rsid w:val="00C70792"/>
    <w:rsid w:val="00C71C98"/>
    <w:rsid w:val="00C74AF1"/>
    <w:rsid w:val="00C754DA"/>
    <w:rsid w:val="00C80028"/>
    <w:rsid w:val="00C8055B"/>
    <w:rsid w:val="00C80925"/>
    <w:rsid w:val="00C810DE"/>
    <w:rsid w:val="00C81F65"/>
    <w:rsid w:val="00C825E6"/>
    <w:rsid w:val="00C83398"/>
    <w:rsid w:val="00C83A5F"/>
    <w:rsid w:val="00C83B22"/>
    <w:rsid w:val="00C8688F"/>
    <w:rsid w:val="00C874CF"/>
    <w:rsid w:val="00C92B30"/>
    <w:rsid w:val="00C95504"/>
    <w:rsid w:val="00C96097"/>
    <w:rsid w:val="00C9649F"/>
    <w:rsid w:val="00CA164E"/>
    <w:rsid w:val="00CA1B31"/>
    <w:rsid w:val="00CA3DFB"/>
    <w:rsid w:val="00CA46AB"/>
    <w:rsid w:val="00CA61AB"/>
    <w:rsid w:val="00CA6384"/>
    <w:rsid w:val="00CB00CB"/>
    <w:rsid w:val="00CB1D8F"/>
    <w:rsid w:val="00CB28A7"/>
    <w:rsid w:val="00CB3F7F"/>
    <w:rsid w:val="00CC1445"/>
    <w:rsid w:val="00CC197C"/>
    <w:rsid w:val="00CC2C1A"/>
    <w:rsid w:val="00CC4AF7"/>
    <w:rsid w:val="00CC4C6E"/>
    <w:rsid w:val="00CC5884"/>
    <w:rsid w:val="00CC5951"/>
    <w:rsid w:val="00CD029B"/>
    <w:rsid w:val="00CD0ACD"/>
    <w:rsid w:val="00CD1C22"/>
    <w:rsid w:val="00CD321A"/>
    <w:rsid w:val="00CD4E85"/>
    <w:rsid w:val="00CD5A04"/>
    <w:rsid w:val="00CE0BB5"/>
    <w:rsid w:val="00CE5766"/>
    <w:rsid w:val="00CE659D"/>
    <w:rsid w:val="00CE6756"/>
    <w:rsid w:val="00CE7B8A"/>
    <w:rsid w:val="00CF0909"/>
    <w:rsid w:val="00CF0D6D"/>
    <w:rsid w:val="00CF56A5"/>
    <w:rsid w:val="00CF643F"/>
    <w:rsid w:val="00CF6CAA"/>
    <w:rsid w:val="00D01727"/>
    <w:rsid w:val="00D027A0"/>
    <w:rsid w:val="00D02AAD"/>
    <w:rsid w:val="00D11293"/>
    <w:rsid w:val="00D1431C"/>
    <w:rsid w:val="00D151B4"/>
    <w:rsid w:val="00D1600B"/>
    <w:rsid w:val="00D16106"/>
    <w:rsid w:val="00D205EF"/>
    <w:rsid w:val="00D20977"/>
    <w:rsid w:val="00D22AA7"/>
    <w:rsid w:val="00D259D0"/>
    <w:rsid w:val="00D25F59"/>
    <w:rsid w:val="00D30500"/>
    <w:rsid w:val="00D3225F"/>
    <w:rsid w:val="00D3469F"/>
    <w:rsid w:val="00D42110"/>
    <w:rsid w:val="00D45F60"/>
    <w:rsid w:val="00D45FC2"/>
    <w:rsid w:val="00D464AC"/>
    <w:rsid w:val="00D46741"/>
    <w:rsid w:val="00D470F7"/>
    <w:rsid w:val="00D47526"/>
    <w:rsid w:val="00D50638"/>
    <w:rsid w:val="00D509E6"/>
    <w:rsid w:val="00D528E0"/>
    <w:rsid w:val="00D52F5A"/>
    <w:rsid w:val="00D5473C"/>
    <w:rsid w:val="00D54872"/>
    <w:rsid w:val="00D54E00"/>
    <w:rsid w:val="00D55A1A"/>
    <w:rsid w:val="00D569F9"/>
    <w:rsid w:val="00D615A0"/>
    <w:rsid w:val="00D63BA3"/>
    <w:rsid w:val="00D63D94"/>
    <w:rsid w:val="00D66509"/>
    <w:rsid w:val="00D73AD0"/>
    <w:rsid w:val="00D746B5"/>
    <w:rsid w:val="00D776B6"/>
    <w:rsid w:val="00D81F1B"/>
    <w:rsid w:val="00D840AD"/>
    <w:rsid w:val="00D846B0"/>
    <w:rsid w:val="00D84F5D"/>
    <w:rsid w:val="00D86F02"/>
    <w:rsid w:val="00D878AB"/>
    <w:rsid w:val="00D91507"/>
    <w:rsid w:val="00D92C84"/>
    <w:rsid w:val="00D949BC"/>
    <w:rsid w:val="00D958B4"/>
    <w:rsid w:val="00DA03B6"/>
    <w:rsid w:val="00DA1600"/>
    <w:rsid w:val="00DA4731"/>
    <w:rsid w:val="00DA517A"/>
    <w:rsid w:val="00DA5B3D"/>
    <w:rsid w:val="00DA6456"/>
    <w:rsid w:val="00DB1BEC"/>
    <w:rsid w:val="00DB2499"/>
    <w:rsid w:val="00DB2D3C"/>
    <w:rsid w:val="00DB3323"/>
    <w:rsid w:val="00DB451D"/>
    <w:rsid w:val="00DB5034"/>
    <w:rsid w:val="00DB5B95"/>
    <w:rsid w:val="00DB660E"/>
    <w:rsid w:val="00DB7349"/>
    <w:rsid w:val="00DC2901"/>
    <w:rsid w:val="00DC3841"/>
    <w:rsid w:val="00DC7FE4"/>
    <w:rsid w:val="00DD0282"/>
    <w:rsid w:val="00DD2884"/>
    <w:rsid w:val="00DD2E74"/>
    <w:rsid w:val="00DD3D2F"/>
    <w:rsid w:val="00DD5170"/>
    <w:rsid w:val="00DD5F03"/>
    <w:rsid w:val="00DE1503"/>
    <w:rsid w:val="00DE1AD0"/>
    <w:rsid w:val="00DE5304"/>
    <w:rsid w:val="00DE5F11"/>
    <w:rsid w:val="00DE7A8B"/>
    <w:rsid w:val="00DE7D5B"/>
    <w:rsid w:val="00DF0F2D"/>
    <w:rsid w:val="00DF2389"/>
    <w:rsid w:val="00DF4917"/>
    <w:rsid w:val="00DF7EA0"/>
    <w:rsid w:val="00E004C9"/>
    <w:rsid w:val="00E0243E"/>
    <w:rsid w:val="00E03385"/>
    <w:rsid w:val="00E03817"/>
    <w:rsid w:val="00E0403A"/>
    <w:rsid w:val="00E04CED"/>
    <w:rsid w:val="00E061C3"/>
    <w:rsid w:val="00E06B87"/>
    <w:rsid w:val="00E132C0"/>
    <w:rsid w:val="00E13ED2"/>
    <w:rsid w:val="00E14681"/>
    <w:rsid w:val="00E14D51"/>
    <w:rsid w:val="00E15870"/>
    <w:rsid w:val="00E170DA"/>
    <w:rsid w:val="00E20791"/>
    <w:rsid w:val="00E210A1"/>
    <w:rsid w:val="00E22B49"/>
    <w:rsid w:val="00E23DC3"/>
    <w:rsid w:val="00E2452D"/>
    <w:rsid w:val="00E249F9"/>
    <w:rsid w:val="00E271D7"/>
    <w:rsid w:val="00E33727"/>
    <w:rsid w:val="00E35719"/>
    <w:rsid w:val="00E41A56"/>
    <w:rsid w:val="00E41B8A"/>
    <w:rsid w:val="00E41CCF"/>
    <w:rsid w:val="00E42C87"/>
    <w:rsid w:val="00E4319E"/>
    <w:rsid w:val="00E434E7"/>
    <w:rsid w:val="00E45AB8"/>
    <w:rsid w:val="00E462D7"/>
    <w:rsid w:val="00E502B1"/>
    <w:rsid w:val="00E505D1"/>
    <w:rsid w:val="00E52181"/>
    <w:rsid w:val="00E5396E"/>
    <w:rsid w:val="00E56EB7"/>
    <w:rsid w:val="00E57CC2"/>
    <w:rsid w:val="00E620C3"/>
    <w:rsid w:val="00E63149"/>
    <w:rsid w:val="00E63922"/>
    <w:rsid w:val="00E64A19"/>
    <w:rsid w:val="00E74914"/>
    <w:rsid w:val="00E764D8"/>
    <w:rsid w:val="00E77277"/>
    <w:rsid w:val="00E80334"/>
    <w:rsid w:val="00E82048"/>
    <w:rsid w:val="00E82551"/>
    <w:rsid w:val="00E8519A"/>
    <w:rsid w:val="00E86FD6"/>
    <w:rsid w:val="00E87135"/>
    <w:rsid w:val="00E90D79"/>
    <w:rsid w:val="00E91751"/>
    <w:rsid w:val="00E91782"/>
    <w:rsid w:val="00E9509F"/>
    <w:rsid w:val="00E96E72"/>
    <w:rsid w:val="00EA1875"/>
    <w:rsid w:val="00EA2CD1"/>
    <w:rsid w:val="00EA5372"/>
    <w:rsid w:val="00EA57D6"/>
    <w:rsid w:val="00EA6FB5"/>
    <w:rsid w:val="00EA74F9"/>
    <w:rsid w:val="00EB18FF"/>
    <w:rsid w:val="00EB1EB2"/>
    <w:rsid w:val="00EB4F0F"/>
    <w:rsid w:val="00EB5532"/>
    <w:rsid w:val="00EC0DAF"/>
    <w:rsid w:val="00EC1D9E"/>
    <w:rsid w:val="00EC3538"/>
    <w:rsid w:val="00EC37CF"/>
    <w:rsid w:val="00EC63F3"/>
    <w:rsid w:val="00EC66A2"/>
    <w:rsid w:val="00EC68D1"/>
    <w:rsid w:val="00EC6982"/>
    <w:rsid w:val="00EC6E85"/>
    <w:rsid w:val="00EC7F9C"/>
    <w:rsid w:val="00ED0C6E"/>
    <w:rsid w:val="00ED0F3D"/>
    <w:rsid w:val="00ED24C5"/>
    <w:rsid w:val="00ED39A8"/>
    <w:rsid w:val="00ED79FD"/>
    <w:rsid w:val="00ED7D7E"/>
    <w:rsid w:val="00EE0C03"/>
    <w:rsid w:val="00EE1186"/>
    <w:rsid w:val="00EE27B4"/>
    <w:rsid w:val="00EE3EF0"/>
    <w:rsid w:val="00EE5847"/>
    <w:rsid w:val="00EF059F"/>
    <w:rsid w:val="00EF12B8"/>
    <w:rsid w:val="00EF4826"/>
    <w:rsid w:val="00EF4F0B"/>
    <w:rsid w:val="00EF6CAC"/>
    <w:rsid w:val="00F02464"/>
    <w:rsid w:val="00F07F05"/>
    <w:rsid w:val="00F1052F"/>
    <w:rsid w:val="00F10E3E"/>
    <w:rsid w:val="00F1162A"/>
    <w:rsid w:val="00F12149"/>
    <w:rsid w:val="00F12D5E"/>
    <w:rsid w:val="00F17CC3"/>
    <w:rsid w:val="00F22621"/>
    <w:rsid w:val="00F227D6"/>
    <w:rsid w:val="00F22B3F"/>
    <w:rsid w:val="00F23713"/>
    <w:rsid w:val="00F23AA6"/>
    <w:rsid w:val="00F23B20"/>
    <w:rsid w:val="00F2427C"/>
    <w:rsid w:val="00F2479B"/>
    <w:rsid w:val="00F26D97"/>
    <w:rsid w:val="00F27381"/>
    <w:rsid w:val="00F27E76"/>
    <w:rsid w:val="00F27EFF"/>
    <w:rsid w:val="00F31FE3"/>
    <w:rsid w:val="00F3458A"/>
    <w:rsid w:val="00F351FE"/>
    <w:rsid w:val="00F357E5"/>
    <w:rsid w:val="00F35F80"/>
    <w:rsid w:val="00F36E5A"/>
    <w:rsid w:val="00F37FC5"/>
    <w:rsid w:val="00F40365"/>
    <w:rsid w:val="00F4075C"/>
    <w:rsid w:val="00F434E3"/>
    <w:rsid w:val="00F445F9"/>
    <w:rsid w:val="00F450EF"/>
    <w:rsid w:val="00F45452"/>
    <w:rsid w:val="00F46A3B"/>
    <w:rsid w:val="00F46BD9"/>
    <w:rsid w:val="00F50D88"/>
    <w:rsid w:val="00F54E57"/>
    <w:rsid w:val="00F57FD0"/>
    <w:rsid w:val="00F60833"/>
    <w:rsid w:val="00F6597C"/>
    <w:rsid w:val="00F667B9"/>
    <w:rsid w:val="00F67654"/>
    <w:rsid w:val="00F67EA8"/>
    <w:rsid w:val="00F70F0E"/>
    <w:rsid w:val="00F744C5"/>
    <w:rsid w:val="00F74C54"/>
    <w:rsid w:val="00F75399"/>
    <w:rsid w:val="00F75488"/>
    <w:rsid w:val="00F7703B"/>
    <w:rsid w:val="00F77F3B"/>
    <w:rsid w:val="00F81290"/>
    <w:rsid w:val="00F849CD"/>
    <w:rsid w:val="00F865D5"/>
    <w:rsid w:val="00F86ADC"/>
    <w:rsid w:val="00F90434"/>
    <w:rsid w:val="00F91679"/>
    <w:rsid w:val="00F91BBB"/>
    <w:rsid w:val="00F93A6D"/>
    <w:rsid w:val="00F950F4"/>
    <w:rsid w:val="00F95711"/>
    <w:rsid w:val="00FA00EB"/>
    <w:rsid w:val="00FA2563"/>
    <w:rsid w:val="00FA2695"/>
    <w:rsid w:val="00FA4DA8"/>
    <w:rsid w:val="00FA5665"/>
    <w:rsid w:val="00FB0953"/>
    <w:rsid w:val="00FB3B9D"/>
    <w:rsid w:val="00FB58EC"/>
    <w:rsid w:val="00FB72BC"/>
    <w:rsid w:val="00FC0392"/>
    <w:rsid w:val="00FC08A4"/>
    <w:rsid w:val="00FC1ED0"/>
    <w:rsid w:val="00FC21B1"/>
    <w:rsid w:val="00FC34C8"/>
    <w:rsid w:val="00FC462F"/>
    <w:rsid w:val="00FC5B25"/>
    <w:rsid w:val="00FC6A56"/>
    <w:rsid w:val="00FD19CE"/>
    <w:rsid w:val="00FD44FE"/>
    <w:rsid w:val="00FD59C9"/>
    <w:rsid w:val="00FD5D41"/>
    <w:rsid w:val="00FD6C53"/>
    <w:rsid w:val="00FE2D59"/>
    <w:rsid w:val="00FE307C"/>
    <w:rsid w:val="00FE54E3"/>
    <w:rsid w:val="00FE5DFF"/>
    <w:rsid w:val="00FE638F"/>
    <w:rsid w:val="00FE6E0C"/>
    <w:rsid w:val="00FF54CB"/>
    <w:rsid w:val="00FF6055"/>
    <w:rsid w:val="00FF70B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#d9d9d9" strokecolor="#a6a6a6">
      <v:fill color="#d9d9d9"/>
      <v:stroke color="#a6a6a6" weight="1pt"/>
    </o:shapedefaults>
    <o:shapelayout v:ext="edit">
      <o:idmap v:ext="edit" data="1"/>
    </o:shapelayout>
  </w:shapeDefaults>
  <w:decimalSymbol w:val="."/>
  <w:listSeparator w:val=","/>
  <w14:docId w14:val="118B5A3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1FC4"/>
    <w:pPr>
      <w:spacing w:after="200"/>
      <w:jc w:val="both"/>
    </w:pPr>
    <w:rPr>
      <w:rFonts w:asciiTheme="majorHAnsi" w:hAnsiTheme="majorHAnsi"/>
      <w:color w:val="595959"/>
      <w:lang w:val="en-GB"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C275FF"/>
    <w:pPr>
      <w:keepNext/>
      <w:keepLines/>
      <w:numPr>
        <w:numId w:val="1"/>
      </w:numPr>
      <w:spacing w:before="960" w:after="480"/>
      <w:outlineLvl w:val="0"/>
    </w:pPr>
    <w:rPr>
      <w:rFonts w:eastAsia="MS Gothic"/>
      <w:b/>
      <w:bCs/>
      <w:color w:val="006001"/>
      <w:sz w:val="44"/>
      <w:szCs w:val="48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C275FF"/>
    <w:pPr>
      <w:keepNext w:val="0"/>
      <w:keepLines w:val="0"/>
      <w:numPr>
        <w:ilvl w:val="1"/>
      </w:numPr>
      <w:spacing w:before="480" w:after="240"/>
      <w:outlineLvl w:val="1"/>
    </w:pPr>
    <w:rPr>
      <w:noProof/>
      <w:sz w:val="36"/>
      <w:szCs w:val="28"/>
      <w:lang w:val="en-US" w:eastAsia="en-US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C275FF"/>
    <w:pPr>
      <w:numPr>
        <w:ilvl w:val="2"/>
      </w:numPr>
      <w:ind w:left="1225" w:hanging="505"/>
      <w:outlineLvl w:val="2"/>
    </w:pPr>
    <w:rPr>
      <w:color w:val="auto"/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A71C7"/>
    <w:pPr>
      <w:keepNext/>
      <w:keepLines/>
      <w:spacing w:before="200" w:after="0"/>
      <w:outlineLvl w:val="3"/>
    </w:pPr>
    <w:rPr>
      <w:rFonts w:ascii="Calibri" w:eastAsia="MS Gothic" w:hAnsi="Calibri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A71C7"/>
    <w:pPr>
      <w:keepNext/>
      <w:keepLines/>
      <w:spacing w:before="200" w:after="0"/>
      <w:outlineLvl w:val="4"/>
    </w:pPr>
    <w:rPr>
      <w:rFonts w:ascii="Calibri" w:eastAsia="MS Gothic" w:hAnsi="Calibri"/>
      <w:color w:val="244061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5A71C7"/>
    <w:pPr>
      <w:keepNext/>
      <w:keepLines/>
      <w:spacing w:before="200" w:after="0"/>
      <w:outlineLvl w:val="5"/>
    </w:pPr>
    <w:rPr>
      <w:rFonts w:ascii="Calibri" w:eastAsia="MS Gothic" w:hAnsi="Calibri"/>
      <w:i/>
      <w:iCs/>
      <w:color w:val="24406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A71C7"/>
    <w:pPr>
      <w:keepNext/>
      <w:keepLines/>
      <w:spacing w:before="200" w:after="0"/>
      <w:outlineLvl w:val="6"/>
    </w:pPr>
    <w:rPr>
      <w:rFonts w:ascii="Calibri" w:eastAsia="MS Gothic" w:hAnsi="Calibri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A71C7"/>
    <w:pPr>
      <w:keepNext/>
      <w:keepLines/>
      <w:spacing w:before="200" w:after="0"/>
      <w:outlineLvl w:val="7"/>
    </w:pPr>
    <w:rPr>
      <w:rFonts w:ascii="Calibri" w:eastAsia="MS Gothic" w:hAnsi="Calibri"/>
      <w:color w:val="363636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A71C7"/>
    <w:pPr>
      <w:keepNext/>
      <w:keepLines/>
      <w:spacing w:before="200" w:after="0"/>
      <w:outlineLvl w:val="8"/>
    </w:pPr>
    <w:rPr>
      <w:rFonts w:ascii="Calibri" w:eastAsia="MS Gothic" w:hAnsi="Calibri"/>
      <w:i/>
      <w:iCs/>
      <w:color w:val="36363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B1EB2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EB1EB2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B1EB2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B1EB2"/>
  </w:style>
  <w:style w:type="paragraph" w:styleId="Footer">
    <w:name w:val="footer"/>
    <w:basedOn w:val="Normal"/>
    <w:link w:val="FooterChar"/>
    <w:uiPriority w:val="99"/>
    <w:unhideWhenUsed/>
    <w:rsid w:val="00EB1EB2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B1EB2"/>
  </w:style>
  <w:style w:type="paragraph" w:styleId="ListParagraph">
    <w:name w:val="List Paragraph"/>
    <w:basedOn w:val="Normal"/>
    <w:uiPriority w:val="34"/>
    <w:qFormat/>
    <w:rsid w:val="00E271D7"/>
    <w:pPr>
      <w:spacing w:after="0"/>
      <w:ind w:left="720"/>
      <w:contextualSpacing/>
    </w:pPr>
    <w:rPr>
      <w:rFonts w:eastAsia="Cambria"/>
      <w:lang w:eastAsia="en-US"/>
    </w:rPr>
  </w:style>
  <w:style w:type="character" w:styleId="CommentReference">
    <w:name w:val="annotation reference"/>
    <w:uiPriority w:val="99"/>
    <w:unhideWhenUsed/>
    <w:rsid w:val="00E271D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271D7"/>
    <w:rPr>
      <w:rFonts w:ascii="Calibri" w:hAnsi="Calibri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rsid w:val="00E271D7"/>
    <w:rPr>
      <w:rFonts w:ascii="Calibri" w:hAnsi="Calibri"/>
    </w:rPr>
  </w:style>
  <w:style w:type="character" w:customStyle="1" w:styleId="Heading1Char">
    <w:name w:val="Heading 1 Char"/>
    <w:link w:val="Heading1"/>
    <w:uiPriority w:val="9"/>
    <w:rsid w:val="00C275FF"/>
    <w:rPr>
      <w:rFonts w:asciiTheme="majorHAnsi" w:eastAsia="MS Gothic" w:hAnsiTheme="majorHAnsi"/>
      <w:b/>
      <w:bCs/>
      <w:color w:val="006001"/>
      <w:sz w:val="44"/>
      <w:szCs w:val="48"/>
      <w:lang w:val="en-GB" w:eastAsia="ja-JP"/>
    </w:rPr>
  </w:style>
  <w:style w:type="character" w:customStyle="1" w:styleId="Heading2Char">
    <w:name w:val="Heading 2 Char"/>
    <w:link w:val="Heading2"/>
    <w:uiPriority w:val="9"/>
    <w:rsid w:val="00C275FF"/>
    <w:rPr>
      <w:rFonts w:asciiTheme="majorHAnsi" w:eastAsia="MS Gothic" w:hAnsiTheme="majorHAnsi"/>
      <w:b/>
      <w:bCs/>
      <w:noProof/>
      <w:color w:val="006001"/>
      <w:sz w:val="36"/>
      <w:szCs w:val="28"/>
      <w:lang w:val="en-US"/>
    </w:rPr>
  </w:style>
  <w:style w:type="character" w:customStyle="1" w:styleId="Heading3Char">
    <w:name w:val="Heading 3 Char"/>
    <w:link w:val="Heading3"/>
    <w:uiPriority w:val="9"/>
    <w:rsid w:val="00C275FF"/>
    <w:rPr>
      <w:rFonts w:asciiTheme="majorHAnsi" w:eastAsia="MS Gothic" w:hAnsiTheme="majorHAnsi"/>
      <w:b/>
      <w:bCs/>
      <w:noProof/>
      <w:sz w:val="28"/>
      <w:szCs w:val="28"/>
      <w:lang w:val="en-US"/>
    </w:rPr>
  </w:style>
  <w:style w:type="character" w:customStyle="1" w:styleId="Heading4Char">
    <w:name w:val="Heading 4 Char"/>
    <w:link w:val="Heading4"/>
    <w:uiPriority w:val="9"/>
    <w:rsid w:val="005A71C7"/>
    <w:rPr>
      <w:rFonts w:ascii="Calibri" w:eastAsia="MS Gothic" w:hAnsi="Calibri"/>
      <w:b/>
      <w:bCs/>
      <w:i/>
      <w:iCs/>
      <w:color w:val="4F81BD"/>
      <w:lang w:val="en-GB" w:eastAsia="ja-JP"/>
    </w:rPr>
  </w:style>
  <w:style w:type="character" w:customStyle="1" w:styleId="Heading5Char">
    <w:name w:val="Heading 5 Char"/>
    <w:link w:val="Heading5"/>
    <w:uiPriority w:val="9"/>
    <w:rsid w:val="005A71C7"/>
    <w:rPr>
      <w:rFonts w:ascii="Calibri" w:eastAsia="MS Gothic" w:hAnsi="Calibri"/>
      <w:color w:val="244061"/>
      <w:lang w:val="en-GB" w:eastAsia="ja-JP"/>
    </w:rPr>
  </w:style>
  <w:style w:type="character" w:customStyle="1" w:styleId="Heading6Char">
    <w:name w:val="Heading 6 Char"/>
    <w:link w:val="Heading6"/>
    <w:uiPriority w:val="9"/>
    <w:rsid w:val="005A71C7"/>
    <w:rPr>
      <w:rFonts w:ascii="Calibri" w:eastAsia="MS Gothic" w:hAnsi="Calibri"/>
      <w:i/>
      <w:iCs/>
      <w:color w:val="244061"/>
      <w:lang w:val="en-GB" w:eastAsia="ja-JP"/>
    </w:rPr>
  </w:style>
  <w:style w:type="character" w:customStyle="1" w:styleId="Heading7Char">
    <w:name w:val="Heading 7 Char"/>
    <w:link w:val="Heading7"/>
    <w:uiPriority w:val="9"/>
    <w:semiHidden/>
    <w:rsid w:val="005A71C7"/>
    <w:rPr>
      <w:rFonts w:ascii="Calibri" w:eastAsia="MS Gothic" w:hAnsi="Calibri"/>
      <w:i/>
      <w:iCs/>
      <w:color w:val="404040"/>
      <w:lang w:val="en-GB" w:eastAsia="ja-JP"/>
    </w:rPr>
  </w:style>
  <w:style w:type="character" w:customStyle="1" w:styleId="Heading8Char">
    <w:name w:val="Heading 8 Char"/>
    <w:link w:val="Heading8"/>
    <w:uiPriority w:val="9"/>
    <w:semiHidden/>
    <w:rsid w:val="005A71C7"/>
    <w:rPr>
      <w:rFonts w:ascii="Calibri" w:eastAsia="MS Gothic" w:hAnsi="Calibri"/>
      <w:color w:val="363636"/>
      <w:sz w:val="20"/>
      <w:szCs w:val="20"/>
      <w:lang w:val="en-GB" w:eastAsia="ja-JP"/>
    </w:rPr>
  </w:style>
  <w:style w:type="character" w:customStyle="1" w:styleId="Heading9Char">
    <w:name w:val="Heading 9 Char"/>
    <w:link w:val="Heading9"/>
    <w:uiPriority w:val="9"/>
    <w:semiHidden/>
    <w:rsid w:val="005A71C7"/>
    <w:rPr>
      <w:rFonts w:ascii="Calibri" w:eastAsia="MS Gothic" w:hAnsi="Calibri"/>
      <w:i/>
      <w:iCs/>
      <w:color w:val="363636"/>
      <w:sz w:val="20"/>
      <w:szCs w:val="20"/>
      <w:lang w:val="en-GB" w:eastAsia="ja-JP"/>
    </w:rPr>
  </w:style>
  <w:style w:type="paragraph" w:styleId="FootnoteText">
    <w:name w:val="footnote text"/>
    <w:aliases w:val="Geneva 9,Font: Geneva 9,Boston 10,f"/>
    <w:basedOn w:val="Normal"/>
    <w:link w:val="FootnoteTextChar"/>
    <w:uiPriority w:val="99"/>
    <w:rsid w:val="005A71C7"/>
    <w:pPr>
      <w:spacing w:after="0"/>
    </w:pPr>
  </w:style>
  <w:style w:type="character" w:customStyle="1" w:styleId="FootnoteTextChar">
    <w:name w:val="Footnote Text Char"/>
    <w:aliases w:val="Geneva 9 Char,Font: Geneva 9 Char,Boston 10 Char,f Char"/>
    <w:link w:val="FootnoteText"/>
    <w:uiPriority w:val="99"/>
    <w:rsid w:val="005A71C7"/>
    <w:rPr>
      <w:sz w:val="24"/>
      <w:szCs w:val="24"/>
      <w:lang w:val="de-DE" w:eastAsia="ja-JP"/>
    </w:rPr>
  </w:style>
  <w:style w:type="character" w:styleId="FootnoteReference">
    <w:name w:val="footnote reference"/>
    <w:aliases w:val="16 Point,Superscript 6 Point,SUPERS,Ref,de nota al pie"/>
    <w:uiPriority w:val="99"/>
    <w:unhideWhenUsed/>
    <w:rsid w:val="005A71C7"/>
    <w:rPr>
      <w:vertAlign w:val="superscript"/>
    </w:rPr>
  </w:style>
  <w:style w:type="character" w:customStyle="1" w:styleId="RegulartextArial10pt">
    <w:name w:val="Regular_text_Arial 10 pt"/>
    <w:rsid w:val="006E4614"/>
    <w:rPr>
      <w:rFonts w:ascii="Arial" w:hAnsi="Arial"/>
      <w:sz w:val="20"/>
    </w:rPr>
  </w:style>
  <w:style w:type="paragraph" w:styleId="Revision">
    <w:name w:val="Revision"/>
    <w:hidden/>
    <w:uiPriority w:val="99"/>
    <w:semiHidden/>
    <w:rsid w:val="007A7C5C"/>
    <w:rPr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4C71"/>
    <w:pPr>
      <w:jc w:val="left"/>
    </w:pPr>
    <w:rPr>
      <w:rFonts w:ascii="Cambria" w:hAnsi="Cambria"/>
      <w:b/>
      <w:bCs/>
      <w:lang w:val="en-US" w:eastAsia="ja-JP"/>
    </w:rPr>
  </w:style>
  <w:style w:type="character" w:customStyle="1" w:styleId="CommentSubjectChar">
    <w:name w:val="Comment Subject Char"/>
    <w:link w:val="CommentSubject"/>
    <w:uiPriority w:val="99"/>
    <w:semiHidden/>
    <w:rsid w:val="00474C71"/>
    <w:rPr>
      <w:rFonts w:ascii="Calibri" w:hAnsi="Calibri"/>
      <w:b/>
      <w:bCs/>
      <w:lang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8688F"/>
    <w:pPr>
      <w:spacing w:line="276" w:lineRule="auto"/>
      <w:outlineLvl w:val="9"/>
    </w:pPr>
    <w:rPr>
      <w:rFonts w:eastAsiaTheme="majorEastAsia" w:cstheme="majorBidi"/>
      <w:color w:val="365F91" w:themeColor="accent1" w:themeShade="BF"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F26D97"/>
    <w:pPr>
      <w:spacing w:before="360" w:after="0"/>
    </w:pPr>
    <w:rPr>
      <w:b/>
      <w:caps/>
    </w:rPr>
  </w:style>
  <w:style w:type="paragraph" w:styleId="TOC2">
    <w:name w:val="toc 2"/>
    <w:basedOn w:val="Normal"/>
    <w:next w:val="Normal"/>
    <w:autoRedefine/>
    <w:uiPriority w:val="39"/>
    <w:unhideWhenUsed/>
    <w:rsid w:val="00C8688F"/>
    <w:pPr>
      <w:spacing w:before="240" w:after="0"/>
    </w:pPr>
    <w:rPr>
      <w:rFonts w:asciiTheme="minorHAnsi" w:hAnsiTheme="minorHAnsi"/>
      <w:b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594A3D"/>
    <w:pPr>
      <w:spacing w:after="0"/>
      <w:ind w:left="24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C8688F"/>
    <w:pPr>
      <w:spacing w:after="0"/>
      <w:ind w:left="48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C8688F"/>
    <w:pPr>
      <w:spacing w:after="0"/>
      <w:ind w:left="72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C8688F"/>
    <w:pPr>
      <w:spacing w:after="0"/>
      <w:ind w:left="96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C8688F"/>
    <w:pPr>
      <w:spacing w:after="0"/>
      <w:ind w:left="120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C8688F"/>
    <w:pPr>
      <w:spacing w:after="0"/>
      <w:ind w:left="144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C8688F"/>
    <w:pPr>
      <w:spacing w:after="0"/>
      <w:ind w:left="1680"/>
    </w:pPr>
    <w:rPr>
      <w:rFonts w:asciiTheme="minorHAnsi" w:hAnsiTheme="minorHAnsi"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C83A5F"/>
  </w:style>
  <w:style w:type="paragraph" w:styleId="Caption">
    <w:name w:val="caption"/>
    <w:basedOn w:val="Normal"/>
    <w:next w:val="Normal"/>
    <w:uiPriority w:val="35"/>
    <w:unhideWhenUsed/>
    <w:qFormat/>
    <w:rsid w:val="00B32083"/>
    <w:rPr>
      <w:b/>
      <w:bCs/>
      <w:color w:val="4F81BD" w:themeColor="accent1"/>
      <w:sz w:val="18"/>
      <w:szCs w:val="18"/>
    </w:rPr>
  </w:style>
  <w:style w:type="character" w:customStyle="1" w:styleId="BalloonTextChar1">
    <w:name w:val="Balloon Text Char1"/>
    <w:uiPriority w:val="99"/>
    <w:semiHidden/>
    <w:rsid w:val="00112B9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6050C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A852CE"/>
    <w:pPr>
      <w:spacing w:before="100" w:beforeAutospacing="1" w:after="100" w:afterAutospacing="1"/>
    </w:pPr>
    <w:rPr>
      <w:rFonts w:ascii="Times New Roman" w:eastAsia="Times New Roman" w:hAnsi="Times New Roman"/>
      <w:lang w:eastAsia="de-DE"/>
    </w:rPr>
  </w:style>
  <w:style w:type="table" w:styleId="TableGrid">
    <w:name w:val="Table Grid"/>
    <w:basedOn w:val="TableNormal"/>
    <w:uiPriority w:val="59"/>
    <w:rsid w:val="002A07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U-TabGro">
    <w:name w:val="U-TabGroß"/>
    <w:basedOn w:val="Normal"/>
    <w:link w:val="U-TabGroZchn"/>
    <w:uiPriority w:val="10"/>
    <w:qFormat/>
    <w:rsid w:val="00485B7B"/>
    <w:pPr>
      <w:spacing w:before="40" w:after="40"/>
      <w:jc w:val="left"/>
    </w:pPr>
    <w:rPr>
      <w:rFonts w:asciiTheme="minorHAnsi" w:eastAsiaTheme="minorHAnsi" w:hAnsiTheme="minorHAnsi" w:cstheme="minorBidi"/>
      <w:color w:val="auto"/>
      <w:sz w:val="20"/>
      <w:szCs w:val="20"/>
      <w:lang w:val="de-DE" w:eastAsia="en-US"/>
    </w:rPr>
  </w:style>
  <w:style w:type="character" w:customStyle="1" w:styleId="U-TabGroZchn">
    <w:name w:val="U-TabGroß Zchn"/>
    <w:basedOn w:val="DefaultParagraphFont"/>
    <w:link w:val="U-TabGro"/>
    <w:uiPriority w:val="10"/>
    <w:rsid w:val="00485B7B"/>
    <w:rPr>
      <w:rFonts w:asciiTheme="minorHAnsi" w:eastAsiaTheme="minorHAnsi" w:hAnsiTheme="minorHAnsi" w:cstheme="minorBidi"/>
      <w:sz w:val="20"/>
      <w:szCs w:val="20"/>
    </w:rPr>
  </w:style>
  <w:style w:type="paragraph" w:customStyle="1" w:styleId="U-TabSpaltberschrift">
    <w:name w:val="U-TabSpaltÜberschrift"/>
    <w:basedOn w:val="Normal"/>
    <w:next w:val="U-TabGro"/>
    <w:link w:val="U-TabSpaltberschriftZchn"/>
    <w:uiPriority w:val="9"/>
    <w:qFormat/>
    <w:rsid w:val="00485B7B"/>
    <w:pPr>
      <w:spacing w:before="40" w:after="40"/>
      <w:jc w:val="left"/>
    </w:pPr>
    <w:rPr>
      <w:rFonts w:eastAsiaTheme="minorHAnsi" w:cstheme="minorBidi"/>
      <w:b/>
      <w:color w:val="auto"/>
      <w:sz w:val="20"/>
      <w:szCs w:val="22"/>
      <w:lang w:val="de-DE" w:eastAsia="en-US"/>
    </w:rPr>
  </w:style>
  <w:style w:type="character" w:customStyle="1" w:styleId="U-TabSpaltberschriftZchn">
    <w:name w:val="U-TabSpaltÜberschrift Zchn"/>
    <w:basedOn w:val="DefaultParagraphFont"/>
    <w:link w:val="U-TabSpaltberschrift"/>
    <w:uiPriority w:val="9"/>
    <w:rsid w:val="00485B7B"/>
    <w:rPr>
      <w:rFonts w:asciiTheme="majorHAnsi" w:eastAsiaTheme="minorHAnsi" w:hAnsiTheme="majorHAnsi" w:cstheme="minorBidi"/>
      <w:b/>
      <w:sz w:val="20"/>
      <w:szCs w:val="22"/>
    </w:rPr>
  </w:style>
  <w:style w:type="paragraph" w:customStyle="1" w:styleId="U-Tabellentitel">
    <w:name w:val="U-Tabellentitel"/>
    <w:basedOn w:val="Normal"/>
    <w:link w:val="U-TabellentitelZchn"/>
    <w:uiPriority w:val="8"/>
    <w:qFormat/>
    <w:rsid w:val="00485B7B"/>
    <w:pPr>
      <w:tabs>
        <w:tab w:val="center" w:pos="4536"/>
        <w:tab w:val="right" w:pos="9072"/>
      </w:tabs>
      <w:spacing w:before="40" w:after="40"/>
      <w:ind w:left="255"/>
      <w:jc w:val="left"/>
    </w:pPr>
    <w:rPr>
      <w:rFonts w:eastAsiaTheme="minorHAnsi" w:cstheme="minorBidi"/>
      <w:b/>
      <w:color w:val="auto"/>
      <w:szCs w:val="22"/>
      <w:lang w:val="de-DE" w:eastAsia="en-US"/>
    </w:rPr>
  </w:style>
  <w:style w:type="character" w:customStyle="1" w:styleId="U-TabellentitelZchn">
    <w:name w:val="U-Tabellentitel Zchn"/>
    <w:basedOn w:val="DefaultParagraphFont"/>
    <w:link w:val="U-Tabellentitel"/>
    <w:uiPriority w:val="8"/>
    <w:rsid w:val="00485B7B"/>
    <w:rPr>
      <w:rFonts w:asciiTheme="majorHAnsi" w:eastAsiaTheme="minorHAnsi" w:hAnsiTheme="majorHAnsi" w:cstheme="minorBidi"/>
      <w:b/>
      <w:szCs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sz w:val="24"/>
        <w:szCs w:val="24"/>
        <w:lang w:val="de-DE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1FC4"/>
    <w:pPr>
      <w:spacing w:after="200"/>
      <w:jc w:val="both"/>
    </w:pPr>
    <w:rPr>
      <w:rFonts w:asciiTheme="majorHAnsi" w:hAnsiTheme="majorHAnsi"/>
      <w:color w:val="595959"/>
      <w:lang w:val="en-GB"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C275FF"/>
    <w:pPr>
      <w:keepNext/>
      <w:keepLines/>
      <w:numPr>
        <w:numId w:val="1"/>
      </w:numPr>
      <w:spacing w:before="960" w:after="480"/>
      <w:outlineLvl w:val="0"/>
    </w:pPr>
    <w:rPr>
      <w:rFonts w:eastAsia="MS Gothic"/>
      <w:b/>
      <w:bCs/>
      <w:color w:val="006001"/>
      <w:sz w:val="44"/>
      <w:szCs w:val="48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C275FF"/>
    <w:pPr>
      <w:keepNext w:val="0"/>
      <w:keepLines w:val="0"/>
      <w:numPr>
        <w:ilvl w:val="1"/>
      </w:numPr>
      <w:spacing w:before="480" w:after="240"/>
      <w:outlineLvl w:val="1"/>
    </w:pPr>
    <w:rPr>
      <w:noProof/>
      <w:sz w:val="36"/>
      <w:szCs w:val="28"/>
      <w:lang w:val="en-US" w:eastAsia="en-US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C275FF"/>
    <w:pPr>
      <w:numPr>
        <w:ilvl w:val="2"/>
      </w:numPr>
      <w:ind w:left="1225" w:hanging="505"/>
      <w:outlineLvl w:val="2"/>
    </w:pPr>
    <w:rPr>
      <w:color w:val="auto"/>
      <w:sz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A71C7"/>
    <w:pPr>
      <w:keepNext/>
      <w:keepLines/>
      <w:spacing w:before="200" w:after="0"/>
      <w:outlineLvl w:val="3"/>
    </w:pPr>
    <w:rPr>
      <w:rFonts w:ascii="Calibri" w:eastAsia="MS Gothic" w:hAnsi="Calibri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A71C7"/>
    <w:pPr>
      <w:keepNext/>
      <w:keepLines/>
      <w:spacing w:before="200" w:after="0"/>
      <w:outlineLvl w:val="4"/>
    </w:pPr>
    <w:rPr>
      <w:rFonts w:ascii="Calibri" w:eastAsia="MS Gothic" w:hAnsi="Calibri"/>
      <w:color w:val="244061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5A71C7"/>
    <w:pPr>
      <w:keepNext/>
      <w:keepLines/>
      <w:spacing w:before="200" w:after="0"/>
      <w:outlineLvl w:val="5"/>
    </w:pPr>
    <w:rPr>
      <w:rFonts w:ascii="Calibri" w:eastAsia="MS Gothic" w:hAnsi="Calibri"/>
      <w:i/>
      <w:iCs/>
      <w:color w:val="24406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A71C7"/>
    <w:pPr>
      <w:keepNext/>
      <w:keepLines/>
      <w:spacing w:before="200" w:after="0"/>
      <w:outlineLvl w:val="6"/>
    </w:pPr>
    <w:rPr>
      <w:rFonts w:ascii="Calibri" w:eastAsia="MS Gothic" w:hAnsi="Calibri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A71C7"/>
    <w:pPr>
      <w:keepNext/>
      <w:keepLines/>
      <w:spacing w:before="200" w:after="0"/>
      <w:outlineLvl w:val="7"/>
    </w:pPr>
    <w:rPr>
      <w:rFonts w:ascii="Calibri" w:eastAsia="MS Gothic" w:hAnsi="Calibri"/>
      <w:color w:val="363636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A71C7"/>
    <w:pPr>
      <w:keepNext/>
      <w:keepLines/>
      <w:spacing w:before="200" w:after="0"/>
      <w:outlineLvl w:val="8"/>
    </w:pPr>
    <w:rPr>
      <w:rFonts w:ascii="Calibri" w:eastAsia="MS Gothic" w:hAnsi="Calibri"/>
      <w:i/>
      <w:iCs/>
      <w:color w:val="36363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B1EB2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EB1EB2"/>
    <w:rPr>
      <w:rFonts w:ascii="Lucida Grande" w:hAnsi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B1EB2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B1EB2"/>
  </w:style>
  <w:style w:type="paragraph" w:styleId="Footer">
    <w:name w:val="footer"/>
    <w:basedOn w:val="Normal"/>
    <w:link w:val="FooterChar"/>
    <w:uiPriority w:val="99"/>
    <w:unhideWhenUsed/>
    <w:rsid w:val="00EB1EB2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B1EB2"/>
  </w:style>
  <w:style w:type="paragraph" w:styleId="ListParagraph">
    <w:name w:val="List Paragraph"/>
    <w:basedOn w:val="Normal"/>
    <w:uiPriority w:val="34"/>
    <w:qFormat/>
    <w:rsid w:val="00E271D7"/>
    <w:pPr>
      <w:spacing w:after="0"/>
      <w:ind w:left="720"/>
      <w:contextualSpacing/>
    </w:pPr>
    <w:rPr>
      <w:rFonts w:eastAsia="Cambria"/>
      <w:lang w:eastAsia="en-US"/>
    </w:rPr>
  </w:style>
  <w:style w:type="character" w:styleId="CommentReference">
    <w:name w:val="annotation reference"/>
    <w:uiPriority w:val="99"/>
    <w:unhideWhenUsed/>
    <w:rsid w:val="00E271D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271D7"/>
    <w:rPr>
      <w:rFonts w:ascii="Calibri" w:hAnsi="Calibri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rsid w:val="00E271D7"/>
    <w:rPr>
      <w:rFonts w:ascii="Calibri" w:hAnsi="Calibri"/>
    </w:rPr>
  </w:style>
  <w:style w:type="character" w:customStyle="1" w:styleId="Heading1Char">
    <w:name w:val="Heading 1 Char"/>
    <w:link w:val="Heading1"/>
    <w:uiPriority w:val="9"/>
    <w:rsid w:val="00C275FF"/>
    <w:rPr>
      <w:rFonts w:asciiTheme="majorHAnsi" w:eastAsia="MS Gothic" w:hAnsiTheme="majorHAnsi"/>
      <w:b/>
      <w:bCs/>
      <w:color w:val="006001"/>
      <w:sz w:val="44"/>
      <w:szCs w:val="48"/>
      <w:lang w:val="en-GB" w:eastAsia="ja-JP"/>
    </w:rPr>
  </w:style>
  <w:style w:type="character" w:customStyle="1" w:styleId="Heading2Char">
    <w:name w:val="Heading 2 Char"/>
    <w:link w:val="Heading2"/>
    <w:uiPriority w:val="9"/>
    <w:rsid w:val="00C275FF"/>
    <w:rPr>
      <w:rFonts w:asciiTheme="majorHAnsi" w:eastAsia="MS Gothic" w:hAnsiTheme="majorHAnsi"/>
      <w:b/>
      <w:bCs/>
      <w:noProof/>
      <w:color w:val="006001"/>
      <w:sz w:val="36"/>
      <w:szCs w:val="28"/>
      <w:lang w:val="en-US"/>
    </w:rPr>
  </w:style>
  <w:style w:type="character" w:customStyle="1" w:styleId="Heading3Char">
    <w:name w:val="Heading 3 Char"/>
    <w:link w:val="Heading3"/>
    <w:uiPriority w:val="9"/>
    <w:rsid w:val="00C275FF"/>
    <w:rPr>
      <w:rFonts w:asciiTheme="majorHAnsi" w:eastAsia="MS Gothic" w:hAnsiTheme="majorHAnsi"/>
      <w:b/>
      <w:bCs/>
      <w:noProof/>
      <w:sz w:val="28"/>
      <w:szCs w:val="28"/>
      <w:lang w:val="en-US"/>
    </w:rPr>
  </w:style>
  <w:style w:type="character" w:customStyle="1" w:styleId="Heading4Char">
    <w:name w:val="Heading 4 Char"/>
    <w:link w:val="Heading4"/>
    <w:uiPriority w:val="9"/>
    <w:rsid w:val="005A71C7"/>
    <w:rPr>
      <w:rFonts w:ascii="Calibri" w:eastAsia="MS Gothic" w:hAnsi="Calibri"/>
      <w:b/>
      <w:bCs/>
      <w:i/>
      <w:iCs/>
      <w:color w:val="4F81BD"/>
      <w:lang w:val="en-GB" w:eastAsia="ja-JP"/>
    </w:rPr>
  </w:style>
  <w:style w:type="character" w:customStyle="1" w:styleId="Heading5Char">
    <w:name w:val="Heading 5 Char"/>
    <w:link w:val="Heading5"/>
    <w:uiPriority w:val="9"/>
    <w:rsid w:val="005A71C7"/>
    <w:rPr>
      <w:rFonts w:ascii="Calibri" w:eastAsia="MS Gothic" w:hAnsi="Calibri"/>
      <w:color w:val="244061"/>
      <w:lang w:val="en-GB" w:eastAsia="ja-JP"/>
    </w:rPr>
  </w:style>
  <w:style w:type="character" w:customStyle="1" w:styleId="Heading6Char">
    <w:name w:val="Heading 6 Char"/>
    <w:link w:val="Heading6"/>
    <w:uiPriority w:val="9"/>
    <w:rsid w:val="005A71C7"/>
    <w:rPr>
      <w:rFonts w:ascii="Calibri" w:eastAsia="MS Gothic" w:hAnsi="Calibri"/>
      <w:i/>
      <w:iCs/>
      <w:color w:val="244061"/>
      <w:lang w:val="en-GB" w:eastAsia="ja-JP"/>
    </w:rPr>
  </w:style>
  <w:style w:type="character" w:customStyle="1" w:styleId="Heading7Char">
    <w:name w:val="Heading 7 Char"/>
    <w:link w:val="Heading7"/>
    <w:uiPriority w:val="9"/>
    <w:semiHidden/>
    <w:rsid w:val="005A71C7"/>
    <w:rPr>
      <w:rFonts w:ascii="Calibri" w:eastAsia="MS Gothic" w:hAnsi="Calibri"/>
      <w:i/>
      <w:iCs/>
      <w:color w:val="404040"/>
      <w:lang w:val="en-GB" w:eastAsia="ja-JP"/>
    </w:rPr>
  </w:style>
  <w:style w:type="character" w:customStyle="1" w:styleId="Heading8Char">
    <w:name w:val="Heading 8 Char"/>
    <w:link w:val="Heading8"/>
    <w:uiPriority w:val="9"/>
    <w:semiHidden/>
    <w:rsid w:val="005A71C7"/>
    <w:rPr>
      <w:rFonts w:ascii="Calibri" w:eastAsia="MS Gothic" w:hAnsi="Calibri"/>
      <w:color w:val="363636"/>
      <w:sz w:val="20"/>
      <w:szCs w:val="20"/>
      <w:lang w:val="en-GB" w:eastAsia="ja-JP"/>
    </w:rPr>
  </w:style>
  <w:style w:type="character" w:customStyle="1" w:styleId="Heading9Char">
    <w:name w:val="Heading 9 Char"/>
    <w:link w:val="Heading9"/>
    <w:uiPriority w:val="9"/>
    <w:semiHidden/>
    <w:rsid w:val="005A71C7"/>
    <w:rPr>
      <w:rFonts w:ascii="Calibri" w:eastAsia="MS Gothic" w:hAnsi="Calibri"/>
      <w:i/>
      <w:iCs/>
      <w:color w:val="363636"/>
      <w:sz w:val="20"/>
      <w:szCs w:val="20"/>
      <w:lang w:val="en-GB" w:eastAsia="ja-JP"/>
    </w:rPr>
  </w:style>
  <w:style w:type="paragraph" w:styleId="FootnoteText">
    <w:name w:val="footnote text"/>
    <w:aliases w:val="Geneva 9,Font: Geneva 9,Boston 10,f"/>
    <w:basedOn w:val="Normal"/>
    <w:link w:val="FootnoteTextChar"/>
    <w:uiPriority w:val="99"/>
    <w:rsid w:val="005A71C7"/>
    <w:pPr>
      <w:spacing w:after="0"/>
    </w:pPr>
  </w:style>
  <w:style w:type="character" w:customStyle="1" w:styleId="FootnoteTextChar">
    <w:name w:val="Footnote Text Char"/>
    <w:aliases w:val="Geneva 9 Char,Font: Geneva 9 Char,Boston 10 Char,f Char"/>
    <w:link w:val="FootnoteText"/>
    <w:uiPriority w:val="99"/>
    <w:rsid w:val="005A71C7"/>
    <w:rPr>
      <w:sz w:val="24"/>
      <w:szCs w:val="24"/>
      <w:lang w:val="de-DE" w:eastAsia="ja-JP"/>
    </w:rPr>
  </w:style>
  <w:style w:type="character" w:styleId="FootnoteReference">
    <w:name w:val="footnote reference"/>
    <w:aliases w:val="16 Point,Superscript 6 Point,SUPERS,Ref,de nota al pie"/>
    <w:uiPriority w:val="99"/>
    <w:unhideWhenUsed/>
    <w:rsid w:val="005A71C7"/>
    <w:rPr>
      <w:vertAlign w:val="superscript"/>
    </w:rPr>
  </w:style>
  <w:style w:type="character" w:customStyle="1" w:styleId="RegulartextArial10pt">
    <w:name w:val="Regular_text_Arial 10 pt"/>
    <w:rsid w:val="006E4614"/>
    <w:rPr>
      <w:rFonts w:ascii="Arial" w:hAnsi="Arial"/>
      <w:sz w:val="20"/>
    </w:rPr>
  </w:style>
  <w:style w:type="paragraph" w:styleId="Revision">
    <w:name w:val="Revision"/>
    <w:hidden/>
    <w:uiPriority w:val="99"/>
    <w:semiHidden/>
    <w:rsid w:val="007A7C5C"/>
    <w:rPr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4C71"/>
    <w:pPr>
      <w:jc w:val="left"/>
    </w:pPr>
    <w:rPr>
      <w:rFonts w:ascii="Cambria" w:hAnsi="Cambria"/>
      <w:b/>
      <w:bCs/>
      <w:lang w:val="en-US" w:eastAsia="ja-JP"/>
    </w:rPr>
  </w:style>
  <w:style w:type="character" w:customStyle="1" w:styleId="CommentSubjectChar">
    <w:name w:val="Comment Subject Char"/>
    <w:link w:val="CommentSubject"/>
    <w:uiPriority w:val="99"/>
    <w:semiHidden/>
    <w:rsid w:val="00474C71"/>
    <w:rPr>
      <w:rFonts w:ascii="Calibri" w:hAnsi="Calibri"/>
      <w:b/>
      <w:bCs/>
      <w:lang w:eastAsia="ja-JP"/>
    </w:rPr>
  </w:style>
  <w:style w:type="paragraph" w:styleId="TOCHeading">
    <w:name w:val="TOC Heading"/>
    <w:basedOn w:val="Heading1"/>
    <w:next w:val="Normal"/>
    <w:uiPriority w:val="39"/>
    <w:unhideWhenUsed/>
    <w:qFormat/>
    <w:rsid w:val="00C8688F"/>
    <w:pPr>
      <w:spacing w:line="276" w:lineRule="auto"/>
      <w:outlineLvl w:val="9"/>
    </w:pPr>
    <w:rPr>
      <w:rFonts w:eastAsiaTheme="majorEastAsia" w:cstheme="majorBidi"/>
      <w:color w:val="365F91" w:themeColor="accent1" w:themeShade="BF"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F26D97"/>
    <w:pPr>
      <w:spacing w:before="360" w:after="0"/>
    </w:pPr>
    <w:rPr>
      <w:b/>
      <w:caps/>
    </w:rPr>
  </w:style>
  <w:style w:type="paragraph" w:styleId="TOC2">
    <w:name w:val="toc 2"/>
    <w:basedOn w:val="Normal"/>
    <w:next w:val="Normal"/>
    <w:autoRedefine/>
    <w:uiPriority w:val="39"/>
    <w:unhideWhenUsed/>
    <w:rsid w:val="00C8688F"/>
    <w:pPr>
      <w:spacing w:before="240" w:after="0"/>
    </w:pPr>
    <w:rPr>
      <w:rFonts w:asciiTheme="minorHAnsi" w:hAnsiTheme="minorHAnsi"/>
      <w:b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rsid w:val="00594A3D"/>
    <w:pPr>
      <w:spacing w:after="0"/>
      <w:ind w:left="24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C8688F"/>
    <w:pPr>
      <w:spacing w:after="0"/>
      <w:ind w:left="48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C8688F"/>
    <w:pPr>
      <w:spacing w:after="0"/>
      <w:ind w:left="72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C8688F"/>
    <w:pPr>
      <w:spacing w:after="0"/>
      <w:ind w:left="96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C8688F"/>
    <w:pPr>
      <w:spacing w:after="0"/>
      <w:ind w:left="120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C8688F"/>
    <w:pPr>
      <w:spacing w:after="0"/>
      <w:ind w:left="144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C8688F"/>
    <w:pPr>
      <w:spacing w:after="0"/>
      <w:ind w:left="1680"/>
    </w:pPr>
    <w:rPr>
      <w:rFonts w:asciiTheme="minorHAnsi" w:hAnsiTheme="minorHAnsi"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rsid w:val="00C83A5F"/>
  </w:style>
  <w:style w:type="paragraph" w:styleId="Caption">
    <w:name w:val="caption"/>
    <w:basedOn w:val="Normal"/>
    <w:next w:val="Normal"/>
    <w:uiPriority w:val="35"/>
    <w:unhideWhenUsed/>
    <w:qFormat/>
    <w:rsid w:val="00B32083"/>
    <w:rPr>
      <w:b/>
      <w:bCs/>
      <w:color w:val="4F81BD" w:themeColor="accent1"/>
      <w:sz w:val="18"/>
      <w:szCs w:val="18"/>
    </w:rPr>
  </w:style>
  <w:style w:type="character" w:customStyle="1" w:styleId="BalloonTextChar1">
    <w:name w:val="Balloon Text Char1"/>
    <w:uiPriority w:val="99"/>
    <w:semiHidden/>
    <w:rsid w:val="00112B9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6050C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A852CE"/>
    <w:pPr>
      <w:spacing w:before="100" w:beforeAutospacing="1" w:after="100" w:afterAutospacing="1"/>
    </w:pPr>
    <w:rPr>
      <w:rFonts w:ascii="Times New Roman" w:eastAsia="Times New Roman" w:hAnsi="Times New Roman"/>
      <w:lang w:eastAsia="de-DE"/>
    </w:rPr>
  </w:style>
  <w:style w:type="table" w:styleId="TableGrid">
    <w:name w:val="Table Grid"/>
    <w:basedOn w:val="TableNormal"/>
    <w:uiPriority w:val="59"/>
    <w:rsid w:val="002A072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U-TabGro">
    <w:name w:val="U-TabGroß"/>
    <w:basedOn w:val="Normal"/>
    <w:link w:val="U-TabGroZchn"/>
    <w:uiPriority w:val="10"/>
    <w:qFormat/>
    <w:rsid w:val="00485B7B"/>
    <w:pPr>
      <w:spacing w:before="40" w:after="40"/>
      <w:jc w:val="left"/>
    </w:pPr>
    <w:rPr>
      <w:rFonts w:asciiTheme="minorHAnsi" w:eastAsiaTheme="minorHAnsi" w:hAnsiTheme="minorHAnsi" w:cstheme="minorBidi"/>
      <w:color w:val="auto"/>
      <w:sz w:val="20"/>
      <w:szCs w:val="20"/>
      <w:lang w:val="de-DE" w:eastAsia="en-US"/>
    </w:rPr>
  </w:style>
  <w:style w:type="character" w:customStyle="1" w:styleId="U-TabGroZchn">
    <w:name w:val="U-TabGroß Zchn"/>
    <w:basedOn w:val="DefaultParagraphFont"/>
    <w:link w:val="U-TabGro"/>
    <w:uiPriority w:val="10"/>
    <w:rsid w:val="00485B7B"/>
    <w:rPr>
      <w:rFonts w:asciiTheme="minorHAnsi" w:eastAsiaTheme="minorHAnsi" w:hAnsiTheme="minorHAnsi" w:cstheme="minorBidi"/>
      <w:sz w:val="20"/>
      <w:szCs w:val="20"/>
    </w:rPr>
  </w:style>
  <w:style w:type="paragraph" w:customStyle="1" w:styleId="U-TabSpaltberschrift">
    <w:name w:val="U-TabSpaltÜberschrift"/>
    <w:basedOn w:val="Normal"/>
    <w:next w:val="U-TabGro"/>
    <w:link w:val="U-TabSpaltberschriftZchn"/>
    <w:uiPriority w:val="9"/>
    <w:qFormat/>
    <w:rsid w:val="00485B7B"/>
    <w:pPr>
      <w:spacing w:before="40" w:after="40"/>
      <w:jc w:val="left"/>
    </w:pPr>
    <w:rPr>
      <w:rFonts w:eastAsiaTheme="minorHAnsi" w:cstheme="minorBidi"/>
      <w:b/>
      <w:color w:val="auto"/>
      <w:sz w:val="20"/>
      <w:szCs w:val="22"/>
      <w:lang w:val="de-DE" w:eastAsia="en-US"/>
    </w:rPr>
  </w:style>
  <w:style w:type="character" w:customStyle="1" w:styleId="U-TabSpaltberschriftZchn">
    <w:name w:val="U-TabSpaltÜberschrift Zchn"/>
    <w:basedOn w:val="DefaultParagraphFont"/>
    <w:link w:val="U-TabSpaltberschrift"/>
    <w:uiPriority w:val="9"/>
    <w:rsid w:val="00485B7B"/>
    <w:rPr>
      <w:rFonts w:asciiTheme="majorHAnsi" w:eastAsiaTheme="minorHAnsi" w:hAnsiTheme="majorHAnsi" w:cstheme="minorBidi"/>
      <w:b/>
      <w:sz w:val="20"/>
      <w:szCs w:val="22"/>
    </w:rPr>
  </w:style>
  <w:style w:type="paragraph" w:customStyle="1" w:styleId="U-Tabellentitel">
    <w:name w:val="U-Tabellentitel"/>
    <w:basedOn w:val="Normal"/>
    <w:link w:val="U-TabellentitelZchn"/>
    <w:uiPriority w:val="8"/>
    <w:qFormat/>
    <w:rsid w:val="00485B7B"/>
    <w:pPr>
      <w:tabs>
        <w:tab w:val="center" w:pos="4536"/>
        <w:tab w:val="right" w:pos="9072"/>
      </w:tabs>
      <w:spacing w:before="40" w:after="40"/>
      <w:ind w:left="255"/>
      <w:jc w:val="left"/>
    </w:pPr>
    <w:rPr>
      <w:rFonts w:eastAsiaTheme="minorHAnsi" w:cstheme="minorBidi"/>
      <w:b/>
      <w:color w:val="auto"/>
      <w:szCs w:val="22"/>
      <w:lang w:val="de-DE" w:eastAsia="en-US"/>
    </w:rPr>
  </w:style>
  <w:style w:type="character" w:customStyle="1" w:styleId="U-TabellentitelZchn">
    <w:name w:val="U-Tabellentitel Zchn"/>
    <w:basedOn w:val="DefaultParagraphFont"/>
    <w:link w:val="U-Tabellentitel"/>
    <w:uiPriority w:val="8"/>
    <w:rsid w:val="00485B7B"/>
    <w:rPr>
      <w:rFonts w:asciiTheme="majorHAnsi" w:eastAsiaTheme="minorHAnsi" w:hAnsiTheme="majorHAnsi" w:cstheme="minorBidi"/>
      <w:b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28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13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3796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17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9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4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1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211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01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66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microsoft.com/office/2007/relationships/hdphoto" Target="media/hdphoto1.wdp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header" Target="header1.xm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microsoft.com/office/2007/relationships/stylesWithEffects" Target="stylesWithEffects.xml"/><Relationship Id="rId6" Type="http://schemas.openxmlformats.org/officeDocument/2006/relationships/settings" Target="settings.xml"/><Relationship Id="rId7" Type="http://schemas.openxmlformats.org/officeDocument/2006/relationships/webSettings" Target="webSettings.xml"/><Relationship Id="rId8" Type="http://schemas.openxmlformats.org/officeDocument/2006/relationships/footnotes" Target="footnotes.xml"/><Relationship Id="rId9" Type="http://schemas.openxmlformats.org/officeDocument/2006/relationships/endnotes" Target="endnotes.xml"/><Relationship Id="rId10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DF6BB5B-088A-3B41-846F-753856C2F9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C8A390A-1B61-E24D-89CE-AA45F17548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3154</Words>
  <Characters>17982</Characters>
  <Application>Microsoft Macintosh Word</Application>
  <DocSecurity>0</DocSecurity>
  <Lines>149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Essential Change Advisory Services</Company>
  <LinksUpToDate>false</LinksUpToDate>
  <CharactersWithSpaces>21094</CharactersWithSpaces>
  <SharedDoc>false</SharedDoc>
  <HLinks>
    <vt:vector size="12" baseType="variant">
      <vt:variant>
        <vt:i4>131160</vt:i4>
      </vt:variant>
      <vt:variant>
        <vt:i4>8204</vt:i4>
      </vt:variant>
      <vt:variant>
        <vt:i4>1026</vt:i4>
      </vt:variant>
      <vt:variant>
        <vt:i4>1</vt:i4>
      </vt:variant>
      <vt:variant>
        <vt:lpwstr>GS LOGO green sm</vt:lpwstr>
      </vt:variant>
      <vt:variant>
        <vt:lpwstr/>
      </vt:variant>
      <vt:variant>
        <vt:i4>6750325</vt:i4>
      </vt:variant>
      <vt:variant>
        <vt:i4>8211</vt:i4>
      </vt:variant>
      <vt:variant>
        <vt:i4>1027</vt:i4>
      </vt:variant>
      <vt:variant>
        <vt:i4>1</vt:i4>
      </vt:variant>
      <vt:variant>
        <vt:lpwstr>footer-green 2013a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Edd Willers</dc:creator>
  <cp:keywords/>
  <dc:description/>
  <cp:lastModifiedBy>Claire Davey</cp:lastModifiedBy>
  <cp:revision>2</cp:revision>
  <cp:lastPrinted>2015-09-03T08:15:00Z</cp:lastPrinted>
  <dcterms:created xsi:type="dcterms:W3CDTF">2015-09-24T08:59:00Z</dcterms:created>
  <dcterms:modified xsi:type="dcterms:W3CDTF">2015-09-24T08:59:00Z</dcterms:modified>
</cp:coreProperties>
</file>