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tabs>
          <w:tab w:val="left" w:pos="-36"/>
          <w:tab w:val="left" w:pos="0"/>
        </w:tabs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9276.0" w:type="dxa"/>
        <w:jc w:val="left"/>
        <w:tblInd w:w="-115.0" w:type="dxa"/>
        <w:tblBorders>
          <w:top w:color="808080" w:space="0" w:sz="12" w:val="dotted"/>
          <w:left w:color="000000" w:space="0" w:sz="0" w:val="nil"/>
          <w:bottom w:color="808080" w:space="0" w:sz="12" w:val="dotted"/>
          <w:right w:color="000000" w:space="0" w:sz="0" w:val="nil"/>
          <w:insideH w:color="808080" w:space="0" w:sz="12" w:val="dotted"/>
          <w:insideV w:color="808080" w:space="0" w:sz="12" w:val="dotted"/>
        </w:tblBorders>
        <w:tblLayout w:type="fixed"/>
        <w:tblLook w:val="0400"/>
      </w:tblPr>
      <w:tblGrid>
        <w:gridCol w:w="2235"/>
        <w:gridCol w:w="3520"/>
        <w:gridCol w:w="3521"/>
        <w:tblGridChange w:id="0">
          <w:tblGrid>
            <w:gridCol w:w="2235"/>
            <w:gridCol w:w="3520"/>
            <w:gridCol w:w="3521"/>
          </w:tblGrid>
        </w:tblGridChange>
      </w:tblGrid>
      <w:tr>
        <w:tc>
          <w:tcPr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Project Title</w:t>
            </w:r>
          </w:p>
        </w:tc>
        <w:tc>
          <w:tcPr>
            <w:gridSpan w:val="2"/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color w:val="008000"/>
                <w:rtl w:val="0"/>
              </w:rPr>
              <w:t xml:space="preserve">Enter text here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Gold Standard ID</w:t>
            </w:r>
          </w:p>
        </w:tc>
        <w:tc>
          <w:tcPr>
            <w:gridSpan w:val="2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color w:val="008000"/>
                <w:rtl w:val="0"/>
              </w:rPr>
              <w:t xml:space="preserve">Enter ID here  </w:t>
            </w:r>
            <w:r w:rsidDel="00000000" w:rsidR="00000000" w:rsidRPr="00000000">
              <w:rPr>
                <w:rFonts w:ascii="Calibri" w:cs="Calibri" w:eastAsia="Calibri" w:hAnsi="Calibri"/>
                <w:color w:val="ff0000"/>
                <w:rtl w:val="0"/>
              </w:rPr>
              <w:t xml:space="preserve">e.g. GS-0123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Type of Certification</w:t>
            </w:r>
          </w:p>
        </w:tc>
        <w:tc>
          <w:tcPr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☐ Eligibility Check   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☐ Pre-Feasibility Assessment   </w:t>
            </w:r>
          </w:p>
        </w:tc>
        <w:tc>
          <w:tcPr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☐ Initial Certification   </w:t>
              <w:br w:type="textWrapping"/>
              <w:t xml:space="preserve">☐ Performance Certification   </w:t>
              <w:br w:type="textWrapping"/>
              <w:t xml:space="preserve">☐ New Area Certification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Type of Project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☐ Agriculture</w:t>
              <w:br w:type="textWrapping"/>
              <w:t xml:space="preserve">☐ Afforestation/Reforestation (A/R)</w:t>
              <w:br w:type="textWrapping"/>
              <w:t xml:space="preserve">☐ Improved Forest Management (IFM)      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☐ Smallholder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☐ Microscale </w:t>
            </w:r>
          </w:p>
        </w:tc>
      </w:tr>
      <w:tr>
        <w:tc>
          <w:tcPr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Methodology applied</w:t>
            </w:r>
          </w:p>
        </w:tc>
        <w:tc>
          <w:tcPr>
            <w:gridSpan w:val="2"/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color w:val="008000"/>
                <w:rtl w:val="0"/>
              </w:rPr>
              <w:t xml:space="preserve">Enter text here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Requirements</w:t>
            </w:r>
          </w:p>
        </w:tc>
        <w:tc>
          <w:tcPr>
            <w:gridSpan w:val="2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color w:val="008000"/>
                <w:rtl w:val="0"/>
              </w:rPr>
              <w:t xml:space="preserve">Enter text here</w:t>
            </w:r>
            <w:r w:rsidDel="00000000" w:rsidR="00000000" w:rsidRPr="00000000">
              <w:rPr>
                <w:rFonts w:ascii="Calibri" w:cs="Calibri" w:eastAsia="Calibri" w:hAnsi="Calibri"/>
                <w:color w:val="ff0000"/>
                <w:rtl w:val="0"/>
              </w:rPr>
              <w:t xml:space="preserve">  e.g. Gold Standard Agriculture Requirements v0.9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tabs>
          <w:tab w:val="left" w:pos="-36"/>
          <w:tab w:val="left" w:pos="0"/>
        </w:tabs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-36"/>
        </w:tabs>
        <w:contextualSpacing w:val="0"/>
      </w:pP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Please outline how your </w:t>
      </w:r>
      <w:r w:rsidDel="00000000" w:rsidR="00000000" w:rsidRPr="00000000">
        <w:rPr>
          <w:rFonts w:ascii="Calibri" w:cs="Calibri" w:eastAsia="Calibri" w:hAnsi="Calibri"/>
          <w:color w:val="ff0000"/>
          <w:u w:val="single"/>
          <w:rtl w:val="0"/>
        </w:rPr>
        <w:t xml:space="preserve">project</w:t>
      </w: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 meets each of the following requirements, referring to any </w:t>
      </w:r>
      <w:r w:rsidDel="00000000" w:rsidR="00000000" w:rsidRPr="00000000">
        <w:rPr>
          <w:rFonts w:ascii="Calibri" w:cs="Calibri" w:eastAsia="Calibri" w:hAnsi="Calibri"/>
          <w:i w:val="1"/>
          <w:color w:val="ff0000"/>
          <w:rtl w:val="0"/>
        </w:rPr>
        <w:t xml:space="preserve">supporting documentation</w:t>
      </w: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 where necessary. The formatting requirements provided on page 11 of the ‘Gold Standard Agriculture Requirements’ must be followed </w:t>
      </w:r>
      <w:r w:rsidDel="00000000" w:rsidR="00000000" w:rsidRPr="00000000">
        <w:rPr>
          <w:rFonts w:ascii="Calibri" w:cs="Calibri" w:eastAsia="Calibri" w:hAnsi="Calibri"/>
          <w:i w:val="1"/>
          <w:color w:val="ff0000"/>
          <w:rtl w:val="0"/>
        </w:rPr>
        <w:t xml:space="preserve">(Please delete this text before submitting the template).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-36"/>
          <w:tab w:val="left" w:pos="0"/>
        </w:tabs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-36"/>
          <w:tab w:val="left" w:pos="0"/>
        </w:tabs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-36"/>
          <w:tab w:val="left" w:pos="0"/>
        </w:tabs>
        <w:contextualSpacing w:val="0"/>
      </w:pPr>
      <w:r w:rsidDel="00000000" w:rsidR="00000000" w:rsidRPr="00000000">
        <w:rPr>
          <w:rFonts w:ascii="Calibri" w:cs="Calibri" w:eastAsia="Calibri" w:hAnsi="Calibri"/>
          <w:b w:val="1"/>
          <w:color w:val="005b00"/>
          <w:sz w:val="40"/>
          <w:szCs w:val="40"/>
          <w:rtl w:val="0"/>
        </w:rPr>
        <w:t xml:space="preserve">Eligibility Check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-36"/>
          <w:tab w:val="left" w:pos="0"/>
        </w:tabs>
        <w:contextualSpacing w:val="0"/>
      </w:pPr>
      <w:bookmarkStart w:colFirst="0" w:colLast="0" w:name="h.gjdgxs" w:id="0"/>
      <w:bookmarkEnd w:id="0"/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0" distT="0" distL="114300" distR="114300" hidden="0" layoutInCell="0" locked="0" relativeHeight="0" simplePos="0">
                <wp:simplePos x="0" y="0"/>
                <wp:positionH relativeFrom="margin">
                  <wp:posOffset>-1104899</wp:posOffset>
                </wp:positionH>
                <wp:positionV relativeFrom="paragraph">
                  <wp:posOffset>114300</wp:posOffset>
                </wp:positionV>
                <wp:extent cx="8204200" cy="558800"/>
                <wp:effectExtent b="0" l="0" r="0" t="0"/>
                <wp:wrapSquare wrapText="bothSides" distB="0" distT="0" distL="114300" distR="114300"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248979" y="3506632"/>
                          <a:ext cx="8194039" cy="546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               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rIns="91425" tIns="45700"/>
                    </wps:wsp>
                  </a:graphicData>
                </a:graphic>
              </wp:anchor>
            </w:drawing>
          </mc:Choice>
          <mc:Fallback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-1104899</wp:posOffset>
                </wp:positionH>
                <wp:positionV relativeFrom="paragraph">
                  <wp:posOffset>114300</wp:posOffset>
                </wp:positionV>
                <wp:extent cx="8204200" cy="558800"/>
                <wp:effectExtent b="0" l="0" r="0" t="0"/>
                <wp:wrapSquare wrapText="bothSides" distB="0" distT="0" distL="114300" distR="114300"/>
                <wp:docPr id="3" name="image05.png"/>
                <a:graphic>
                  <a:graphicData uri="http://schemas.openxmlformats.org/drawingml/2006/picture">
                    <pic:pic>
                      <pic:nvPicPr>
                        <pic:cNvPr id="0" name="image05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04200" cy="5588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>
      <w:pPr>
        <w:tabs>
          <w:tab w:val="left" w:pos="-36"/>
          <w:tab w:val="left" w:pos="0"/>
        </w:tabs>
        <w:contextualSpacing w:val="0"/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Pre-Feasibility Assessment</w:t>
      </w:r>
    </w:p>
    <w:p w:rsidR="00000000" w:rsidDel="00000000" w:rsidP="00000000" w:rsidRDefault="00000000" w:rsidRPr="00000000">
      <w:pPr>
        <w:numPr>
          <w:ilvl w:val="0"/>
          <w:numId w:val="3"/>
        </w:numPr>
        <w:tabs>
          <w:tab w:val="left" w:pos="-36"/>
          <w:tab w:val="left" w:pos="0"/>
        </w:tabs>
        <w:spacing w:after="0" w:before="0" w:line="240" w:lineRule="auto"/>
        <w:ind w:left="360" w:hanging="36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0"/>
          <w:sz w:val="20"/>
          <w:szCs w:val="20"/>
          <w:rtl w:val="0"/>
        </w:rPr>
        <w:t xml:space="preserve">The </w:t>
      </w:r>
      <w:r w:rsidDel="00000000" w:rsidR="00000000" w:rsidRPr="00000000">
        <w:rPr>
          <w:rFonts w:ascii="Calibri" w:cs="Calibri" w:eastAsia="Calibri" w:hAnsi="Calibri"/>
          <w:b w:val="0"/>
          <w:sz w:val="20"/>
          <w:szCs w:val="20"/>
          <w:u w:val="single"/>
          <w:rtl w:val="0"/>
        </w:rPr>
        <w:t xml:space="preserve">project owner</w:t>
      </w:r>
      <w:r w:rsidDel="00000000" w:rsidR="00000000" w:rsidRPr="00000000">
        <w:rPr>
          <w:rFonts w:ascii="Calibri" w:cs="Calibri" w:eastAsia="Calibri" w:hAnsi="Calibri"/>
          <w:b w:val="0"/>
          <w:sz w:val="20"/>
          <w:szCs w:val="20"/>
          <w:rtl w:val="0"/>
        </w:rPr>
        <w:t xml:space="preserve"> shall answer the following questions in order to identify whether a Pre-Feasibility Assessment needs to be conducted.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-36"/>
          <w:tab w:val="left" w:pos="0"/>
        </w:tabs>
        <w:ind w:left="-346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-36"/>
          <w:tab w:val="left" w:pos="0"/>
        </w:tabs>
        <w:ind w:left="-346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-36"/>
          <w:tab w:val="left" w:pos="0"/>
        </w:tabs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-36"/>
          <w:tab w:val="left" w:pos="0"/>
        </w:tabs>
        <w:contextualSpacing w:val="0"/>
      </w:pPr>
      <w:r w:rsidDel="00000000" w:rsidR="00000000" w:rsidRPr="00000000">
        <w:rPr>
          <w:rtl w:val="0"/>
        </w:rPr>
      </w:r>
    </w:p>
    <w:tbl>
      <w:tblPr>
        <w:tblStyle w:val="Table2"/>
        <w:bidi w:val="0"/>
        <w:tblW w:w="9180.0" w:type="dxa"/>
        <w:jc w:val="left"/>
        <w:tblInd w:w="-115.0" w:type="dxa"/>
        <w:tblBorders>
          <w:top w:color="808080" w:space="0" w:sz="12" w:val="dotted"/>
          <w:left w:color="000000" w:space="0" w:sz="0" w:val="nil"/>
          <w:bottom w:color="808080" w:space="0" w:sz="12" w:val="dotted"/>
          <w:right w:color="000000" w:space="0" w:sz="0" w:val="nil"/>
          <w:insideH w:color="808080" w:space="0" w:sz="12" w:val="dotted"/>
          <w:insideV w:color="808080" w:space="0" w:sz="12" w:val="dotted"/>
        </w:tblBorders>
        <w:tblLayout w:type="fixed"/>
        <w:tblLook w:val="0400"/>
      </w:tblPr>
      <w:tblGrid>
        <w:gridCol w:w="9180"/>
        <w:tblGridChange w:id="0">
          <w:tblGrid>
            <w:gridCol w:w="9180"/>
          </w:tblGrid>
        </w:tblGridChange>
      </w:tblGrid>
      <w:tr>
        <w:tc>
          <w:tcPr>
            <w:shd w:fill="d9d9d9"/>
          </w:tcPr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spacing w:after="0" w:before="0" w:line="240" w:lineRule="auto"/>
              <w:ind w:left="360" w:hanging="360"/>
              <w:rPr>
                <w:rFonts w:ascii="Calibri" w:cs="Calibri" w:eastAsia="Calibri" w:hAnsi="Calibri"/>
                <w:b w:val="0"/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0"/>
                <w:szCs w:val="20"/>
                <w:rtl w:val="0"/>
              </w:rPr>
              <w:t xml:space="preserve">Is the applied Gold Standard ‘Agriculture Methodology’ still in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z w:val="20"/>
                <w:szCs w:val="20"/>
                <w:rtl w:val="0"/>
              </w:rPr>
              <w:t xml:space="preserve">road-testing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z w:val="20"/>
                <w:szCs w:val="20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z w:val="20"/>
                <w:szCs w:val="20"/>
                <w:rtl w:val="0"/>
              </w:rPr>
              <w:t xml:space="preserve">?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color w:val="008000"/>
                <w:rtl w:val="0"/>
              </w:rPr>
              <w:t xml:space="preserve">☐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Yes</w:t>
            </w:r>
            <w:r w:rsidDel="00000000" w:rsidR="00000000" w:rsidRPr="00000000">
              <w:rPr>
                <w:rFonts w:ascii="Calibri" w:cs="Calibri" w:eastAsia="Calibri" w:hAnsi="Calibri"/>
                <w:color w:val="008000"/>
                <w:rtl w:val="0"/>
              </w:rPr>
              <w:t xml:space="preserve">      ☐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No</w:t>
            </w:r>
            <w:r w:rsidDel="00000000" w:rsidR="00000000" w:rsidRPr="00000000">
              <w:rPr>
                <w:rFonts w:ascii="Calibri" w:cs="Calibri" w:eastAsia="Calibri" w:hAnsi="Calibri"/>
                <w:color w:val="008000"/>
                <w:rtl w:val="0"/>
              </w:rPr>
              <w:t xml:space="preserve">     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tabs>
          <w:tab w:val="left" w:pos="-36"/>
          <w:tab w:val="left" w:pos="0"/>
        </w:tabs>
        <w:contextualSpacing w:val="0"/>
      </w:pPr>
      <w:r w:rsidDel="00000000" w:rsidR="00000000" w:rsidRPr="00000000">
        <w:rPr>
          <w:rtl w:val="0"/>
        </w:rPr>
      </w:r>
    </w:p>
    <w:tbl>
      <w:tblPr>
        <w:tblStyle w:val="Table3"/>
        <w:bidi w:val="0"/>
        <w:tblW w:w="9180.0" w:type="dxa"/>
        <w:jc w:val="left"/>
        <w:tblInd w:w="-6.999999999999993" w:type="dxa"/>
        <w:tblBorders>
          <w:top w:color="808080" w:space="0" w:sz="12" w:val="dotted"/>
          <w:left w:color="000000" w:space="0" w:sz="0" w:val="nil"/>
          <w:bottom w:color="808080" w:space="0" w:sz="12" w:val="dotted"/>
          <w:right w:color="000000" w:space="0" w:sz="0" w:val="nil"/>
          <w:insideH w:color="808080" w:space="0" w:sz="12" w:val="dotted"/>
          <w:insideV w:color="808080" w:space="0" w:sz="12" w:val="dotted"/>
        </w:tblBorders>
        <w:tblLayout w:type="fixed"/>
        <w:tblLook w:val="0400"/>
      </w:tblPr>
      <w:tblGrid>
        <w:gridCol w:w="9180"/>
        <w:tblGridChange w:id="0">
          <w:tblGrid>
            <w:gridCol w:w="9180"/>
          </w:tblGrid>
        </w:tblGridChange>
      </w:tblGrid>
      <w:tr>
        <w:tc>
          <w:tcPr>
            <w:shd w:fill="d9d9d9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color w:val="008000"/>
                <w:rtl w:val="0"/>
              </w:rPr>
              <w:t xml:space="preserve">☐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Yes</w:t>
            </w:r>
            <w:r w:rsidDel="00000000" w:rsidR="00000000" w:rsidRPr="00000000">
              <w:rPr>
                <w:rFonts w:ascii="Calibri" w:cs="Calibri" w:eastAsia="Calibri" w:hAnsi="Calibri"/>
                <w:color w:val="008000"/>
                <w:rtl w:val="0"/>
              </w:rPr>
              <w:t xml:space="preserve">      ☐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No</w:t>
            </w:r>
            <w:r w:rsidDel="00000000" w:rsidR="00000000" w:rsidRPr="00000000">
              <w:rPr>
                <w:rFonts w:ascii="Calibri" w:cs="Calibri" w:eastAsia="Calibri" w:hAnsi="Calibri"/>
                <w:color w:val="008000"/>
                <w:rtl w:val="0"/>
              </w:rPr>
              <w:t xml:space="preserve">     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tabs>
          <w:tab w:val="left" w:pos="-36"/>
          <w:tab w:val="left" w:pos="0"/>
        </w:tabs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-36"/>
          <w:tab w:val="left" w:pos="0"/>
        </w:tabs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-36"/>
          <w:tab w:val="left" w:pos="0"/>
        </w:tabs>
        <w:contextualSpacing w:val="0"/>
      </w:pPr>
      <w:r w:rsidDel="00000000" w:rsidR="00000000" w:rsidRPr="00000000">
        <w:rPr>
          <w:rtl w:val="0"/>
        </w:rPr>
      </w:r>
    </w:p>
    <w:tbl>
      <w:tblPr>
        <w:tblStyle w:val="Table4"/>
        <w:bidi w:val="0"/>
        <w:tblW w:w="9180.0" w:type="dxa"/>
        <w:jc w:val="left"/>
        <w:tblInd w:w="-6.999999999999993" w:type="dxa"/>
        <w:tblBorders>
          <w:top w:color="808080" w:space="0" w:sz="12" w:val="dotted"/>
          <w:left w:color="000000" w:space="0" w:sz="0" w:val="nil"/>
          <w:bottom w:color="808080" w:space="0" w:sz="12" w:val="dotted"/>
          <w:right w:color="000000" w:space="0" w:sz="0" w:val="nil"/>
          <w:insideH w:color="808080" w:space="0" w:sz="12" w:val="dotted"/>
          <w:insideV w:color="808080" w:space="0" w:sz="12" w:val="dotted"/>
        </w:tblBorders>
        <w:tblLayout w:type="fixed"/>
        <w:tblLook w:val="0400"/>
      </w:tblPr>
      <w:tblGrid>
        <w:gridCol w:w="9180"/>
        <w:tblGridChange w:id="0">
          <w:tblGrid>
            <w:gridCol w:w="9180"/>
          </w:tblGrid>
        </w:tblGridChange>
      </w:tblGrid>
      <w:tr>
        <w:tc>
          <w:tcPr>
            <w:shd w:fill="d9d9d9"/>
          </w:tcPr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spacing w:after="0" w:before="0" w:line="240" w:lineRule="auto"/>
              <w:ind w:left="360" w:hanging="360"/>
              <w:rPr>
                <w:rFonts w:ascii="Calibri" w:cs="Calibri" w:eastAsia="Calibri" w:hAnsi="Calibri"/>
                <w:b w:val="0"/>
                <w:color w:val="008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0"/>
                <w:szCs w:val="20"/>
                <w:rtl w:val="0"/>
              </w:rPr>
              <w:t xml:space="preserve">Is the project located in a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z w:val="20"/>
                <w:szCs w:val="20"/>
                <w:rtl w:val="0"/>
              </w:rPr>
              <w:t xml:space="preserve">national park</w:t>
            </w:r>
            <w:r w:rsidDel="00000000" w:rsidR="00000000" w:rsidRPr="00000000">
              <w:rPr>
                <w:rFonts w:ascii="Calibri" w:cs="Calibri" w:eastAsia="Calibri" w:hAnsi="Calibri"/>
                <w:b w:val="0"/>
                <w:sz w:val="20"/>
                <w:szCs w:val="20"/>
                <w:rtl w:val="0"/>
              </w:rPr>
              <w:t xml:space="preserve"> or protected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z w:val="20"/>
                <w:szCs w:val="20"/>
                <w:rtl w:val="0"/>
              </w:rPr>
              <w:t xml:space="preserve">UNESCO site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color w:val="008000"/>
                <w:rtl w:val="0"/>
              </w:rPr>
              <w:t xml:space="preserve">☐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Yes</w:t>
            </w:r>
            <w:r w:rsidDel="00000000" w:rsidR="00000000" w:rsidRPr="00000000">
              <w:rPr>
                <w:rFonts w:ascii="Calibri" w:cs="Calibri" w:eastAsia="Calibri" w:hAnsi="Calibri"/>
                <w:color w:val="008000"/>
                <w:rtl w:val="0"/>
              </w:rPr>
              <w:t xml:space="preserve">      ☐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No</w:t>
            </w:r>
            <w:r w:rsidDel="00000000" w:rsidR="00000000" w:rsidRPr="00000000">
              <w:rPr>
                <w:rFonts w:ascii="Calibri" w:cs="Calibri" w:eastAsia="Calibri" w:hAnsi="Calibri"/>
                <w:color w:val="008000"/>
                <w:rtl w:val="0"/>
              </w:rPr>
              <w:t xml:space="preserve">     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-36"/>
          <w:tab w:val="left" w:pos="0"/>
        </w:tabs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-36"/>
          <w:tab w:val="left" w:pos="0"/>
        </w:tabs>
        <w:contextualSpacing w:val="0"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0" distT="0" distL="114300" distR="114300" hidden="0" layoutInCell="0" locked="0" relativeHeight="0" simplePos="0">
                <wp:simplePos x="0" y="0"/>
                <wp:positionH relativeFrom="margin">
                  <wp:posOffset>-1104899</wp:posOffset>
                </wp:positionH>
                <wp:positionV relativeFrom="paragraph">
                  <wp:posOffset>127000</wp:posOffset>
                </wp:positionV>
                <wp:extent cx="8204200" cy="558800"/>
                <wp:effectExtent b="0" l="0" r="0" t="0"/>
                <wp:wrapSquare wrapText="bothSides" distB="0" distT="0" distL="114300" distR="114300"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1" name="Shape 1"/>
                      <wps:spPr>
                        <a:xfrm>
                          <a:off x="1248979" y="3506526"/>
                          <a:ext cx="8194039" cy="54694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               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rIns="91425" tIns="45700"/>
                    </wps:wsp>
                  </a:graphicData>
                </a:graphic>
              </wp:anchor>
            </w:drawing>
          </mc:Choice>
          <mc:Fallback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-1104899</wp:posOffset>
                </wp:positionH>
                <wp:positionV relativeFrom="paragraph">
                  <wp:posOffset>127000</wp:posOffset>
                </wp:positionV>
                <wp:extent cx="8204200" cy="558800"/>
                <wp:effectExtent b="0" l="0" r="0" t="0"/>
                <wp:wrapSquare wrapText="bothSides" distB="0" distT="0" distL="114300" distR="114300"/>
                <wp:docPr id="2" name="image03.png"/>
                <a:graphic>
                  <a:graphicData uri="http://schemas.openxmlformats.org/drawingml/2006/picture">
                    <pic:pic>
                      <pic:nvPicPr>
                        <pic:cNvPr id="0" name="image0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04200" cy="5588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Compliance with </w:t>
      </w: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relevant law</w:t>
      </w:r>
      <w:r w:rsidDel="00000000" w:rsidR="00000000" w:rsidRPr="00000000">
        <w:rPr>
          <w:rFonts w:ascii="Calibri" w:cs="Calibri" w:eastAsia="Calibri" w:hAnsi="Calibri"/>
          <w:b w:val="1"/>
          <w:i w:val="1"/>
          <w:vertAlign w:val="super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240" w:lineRule="auto"/>
        <w:ind w:left="360" w:hanging="36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0"/>
          <w:sz w:val="20"/>
          <w:szCs w:val="20"/>
          <w:rtl w:val="0"/>
        </w:rPr>
        <w:t xml:space="preserve">As a 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0"/>
          <w:szCs w:val="20"/>
          <w:rtl w:val="0"/>
        </w:rPr>
        <w:t xml:space="preserve">supporting document</w:t>
      </w:r>
      <w:r w:rsidDel="00000000" w:rsidR="00000000" w:rsidRPr="00000000">
        <w:rPr>
          <w:rFonts w:ascii="Calibri" w:cs="Calibri" w:eastAsia="Calibri" w:hAnsi="Calibri"/>
          <w:b w:val="0"/>
          <w:sz w:val="20"/>
          <w:szCs w:val="20"/>
          <w:rtl w:val="0"/>
        </w:rPr>
        <w:t xml:space="preserve">, the </w:t>
      </w:r>
      <w:r w:rsidDel="00000000" w:rsidR="00000000" w:rsidRPr="00000000">
        <w:rPr>
          <w:rFonts w:ascii="Calibri" w:cs="Calibri" w:eastAsia="Calibri" w:hAnsi="Calibri"/>
          <w:b w:val="0"/>
          <w:sz w:val="20"/>
          <w:szCs w:val="20"/>
          <w:u w:val="single"/>
          <w:rtl w:val="0"/>
        </w:rPr>
        <w:t xml:space="preserve">project owner</w:t>
      </w:r>
      <w:r w:rsidDel="00000000" w:rsidR="00000000" w:rsidRPr="00000000">
        <w:rPr>
          <w:rFonts w:ascii="Calibri" w:cs="Calibri" w:eastAsia="Calibri" w:hAnsi="Calibri"/>
          <w:b w:val="0"/>
          <w:sz w:val="20"/>
          <w:szCs w:val="20"/>
          <w:rtl w:val="0"/>
        </w:rPr>
        <w:t xml:space="preserve"> shall submit a signed statement in which he commits himself to be compliant with all 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0"/>
          <w:szCs w:val="20"/>
          <w:rtl w:val="0"/>
        </w:rPr>
        <w:t xml:space="preserve">relevant laws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0"/>
          <w:szCs w:val="20"/>
          <w:vertAlign w:val="superscript"/>
        </w:rPr>
        <w:footnoteReference w:customMarkFollows="0"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-36"/>
          <w:tab w:val="left" w:pos="0"/>
        </w:tabs>
        <w:ind w:left="-346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5"/>
        <w:bidi w:val="0"/>
        <w:tblW w:w="9180.0" w:type="dxa"/>
        <w:jc w:val="left"/>
        <w:tblInd w:w="-6.999999999999993" w:type="dxa"/>
        <w:tblBorders>
          <w:top w:color="808080" w:space="0" w:sz="12" w:val="dotted"/>
          <w:left w:color="000000" w:space="0" w:sz="0" w:val="nil"/>
          <w:bottom w:color="808080" w:space="0" w:sz="12" w:val="dotted"/>
          <w:right w:color="000000" w:space="0" w:sz="0" w:val="nil"/>
          <w:insideH w:color="808080" w:space="0" w:sz="12" w:val="dotted"/>
          <w:insideV w:color="808080" w:space="0" w:sz="12" w:val="dotted"/>
        </w:tblBorders>
        <w:tblLayout w:type="fixed"/>
        <w:tblLook w:val="0400"/>
      </w:tblPr>
      <w:tblGrid>
        <w:gridCol w:w="9180"/>
        <w:tblGridChange w:id="0">
          <w:tblGrid>
            <w:gridCol w:w="9180"/>
          </w:tblGrid>
        </w:tblGridChange>
      </w:tblGrid>
      <w:tr>
        <w:trPr>
          <w:trHeight w:val="20" w:hRule="atLeast"/>
        </w:trP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ID of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supporting document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</w:t>
            </w:r>
            <w:r w:rsidDel="00000000" w:rsidR="00000000" w:rsidRPr="00000000">
              <w:rPr>
                <w:rFonts w:ascii="Calibri" w:cs="Calibri" w:eastAsia="Calibri" w:hAnsi="Calibri"/>
                <w:color w:val="008000"/>
                <w:rtl w:val="0"/>
              </w:rPr>
              <w:t xml:space="preserve"> Enter text here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tabs>
          <w:tab w:val="left" w:pos="-36"/>
          <w:tab w:val="left" w:pos="0"/>
        </w:tabs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-36"/>
          <w:tab w:val="left" w:pos="0"/>
        </w:tabs>
        <w:ind w:left="-346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-36"/>
          <w:tab w:val="left" w:pos="0"/>
        </w:tabs>
        <w:ind w:left="-346" w:firstLine="0"/>
        <w:contextualSpacing w:val="0"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0" distT="0" distL="114300" distR="114300" hidden="0" layoutInCell="0" locked="0" relativeHeight="0" simplePos="0">
                <wp:simplePos x="0" y="0"/>
                <wp:positionH relativeFrom="margin">
                  <wp:posOffset>-1041399</wp:posOffset>
                </wp:positionH>
                <wp:positionV relativeFrom="paragraph">
                  <wp:posOffset>114300</wp:posOffset>
                </wp:positionV>
                <wp:extent cx="8204200" cy="711200"/>
                <wp:effectExtent b="0" l="0" r="0" t="0"/>
                <wp:wrapSquare wrapText="bothSides" distB="0" distT="0" distL="114300" distR="114300"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1248979" y="3428844"/>
                          <a:ext cx="8194039" cy="702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               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rIns="91425" tIns="45700"/>
                    </wps:wsp>
                  </a:graphicData>
                </a:graphic>
              </wp:anchor>
            </w:drawing>
          </mc:Choice>
          <mc:Fallback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-1041399</wp:posOffset>
                </wp:positionH>
                <wp:positionV relativeFrom="paragraph">
                  <wp:posOffset>114300</wp:posOffset>
                </wp:positionV>
                <wp:extent cx="8204200" cy="711200"/>
                <wp:effectExtent b="0" l="0" r="0" t="0"/>
                <wp:wrapSquare wrapText="bothSides" distB="0" distT="0" distL="114300" distR="114300"/>
                <wp:docPr id="5" name="image09.png"/>
                <a:graphic>
                  <a:graphicData uri="http://schemas.openxmlformats.org/drawingml/2006/picture">
                    <pic:pic>
                      <pic:nvPicPr>
                        <pic:cNvPr id="0" name="image09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04200" cy="711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Best practice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240" w:lineRule="auto"/>
        <w:ind w:left="360" w:hanging="360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0"/>
          <w:sz w:val="20"/>
          <w:szCs w:val="20"/>
          <w:rtl w:val="0"/>
        </w:rPr>
        <w:t xml:space="preserve">As a 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0"/>
          <w:szCs w:val="20"/>
          <w:rtl w:val="0"/>
        </w:rPr>
        <w:t xml:space="preserve">supporting document</w:t>
      </w:r>
      <w:r w:rsidDel="00000000" w:rsidR="00000000" w:rsidRPr="00000000">
        <w:rPr>
          <w:rFonts w:ascii="Calibri" w:cs="Calibri" w:eastAsia="Calibri" w:hAnsi="Calibri"/>
          <w:b w:val="0"/>
          <w:sz w:val="20"/>
          <w:szCs w:val="20"/>
          <w:rtl w:val="0"/>
        </w:rPr>
        <w:t xml:space="preserve">, the </w:t>
      </w:r>
      <w:r w:rsidDel="00000000" w:rsidR="00000000" w:rsidRPr="00000000">
        <w:rPr>
          <w:rFonts w:ascii="Calibri" w:cs="Calibri" w:eastAsia="Calibri" w:hAnsi="Calibri"/>
          <w:b w:val="0"/>
          <w:sz w:val="20"/>
          <w:szCs w:val="20"/>
          <w:u w:val="single"/>
          <w:rtl w:val="0"/>
        </w:rPr>
        <w:t xml:space="preserve">project owner</w:t>
      </w:r>
      <w:r w:rsidDel="00000000" w:rsidR="00000000" w:rsidRPr="00000000">
        <w:rPr>
          <w:rFonts w:ascii="Calibri" w:cs="Calibri" w:eastAsia="Calibri" w:hAnsi="Calibri"/>
          <w:b w:val="0"/>
          <w:sz w:val="20"/>
          <w:szCs w:val="20"/>
          <w:rtl w:val="0"/>
        </w:rPr>
        <w:t xml:space="preserve"> shall sign and submit the Gold Standard ‘Terms &amp; Conditions (LUF)’ and ‘Cover Letter’, through which it agrees to maintain the high standards and reputation of Gold Standard in all activities connected to the </w:t>
      </w:r>
      <w:r w:rsidDel="00000000" w:rsidR="00000000" w:rsidRPr="00000000">
        <w:rPr>
          <w:rFonts w:ascii="Calibri" w:cs="Calibri" w:eastAsia="Calibri" w:hAnsi="Calibri"/>
          <w:b w:val="0"/>
          <w:sz w:val="20"/>
          <w:szCs w:val="20"/>
          <w:u w:val="single"/>
          <w:rtl w:val="0"/>
        </w:rPr>
        <w:t xml:space="preserve">project</w:t>
      </w:r>
      <w:r w:rsidDel="00000000" w:rsidR="00000000" w:rsidRPr="00000000">
        <w:rPr>
          <w:rFonts w:ascii="Calibri" w:cs="Calibri" w:eastAsia="Calibri" w:hAnsi="Calibri"/>
          <w:b w:val="0"/>
          <w:sz w:val="20"/>
          <w:szCs w:val="20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-36"/>
          <w:tab w:val="left" w:pos="0"/>
        </w:tabs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6"/>
        <w:bidi w:val="0"/>
        <w:tblW w:w="9180.0" w:type="dxa"/>
        <w:jc w:val="left"/>
        <w:tblInd w:w="-6.999999999999993" w:type="dxa"/>
        <w:tblBorders>
          <w:top w:color="808080" w:space="0" w:sz="12" w:val="dotted"/>
          <w:left w:color="000000" w:space="0" w:sz="0" w:val="nil"/>
          <w:bottom w:color="808080" w:space="0" w:sz="12" w:val="dotted"/>
          <w:right w:color="000000" w:space="0" w:sz="0" w:val="nil"/>
          <w:insideH w:color="808080" w:space="0" w:sz="12" w:val="dotted"/>
          <w:insideV w:color="808080" w:space="0" w:sz="12" w:val="dotted"/>
        </w:tblBorders>
        <w:tblLayout w:type="fixed"/>
        <w:tblLook w:val="0400"/>
      </w:tblPr>
      <w:tblGrid>
        <w:gridCol w:w="9180"/>
        <w:tblGridChange w:id="0">
          <w:tblGrid>
            <w:gridCol w:w="9180"/>
          </w:tblGrid>
        </w:tblGridChange>
      </w:tblGrid>
      <w:tr>
        <w:trPr>
          <w:trHeight w:val="20" w:hRule="atLeast"/>
        </w:trP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ID of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supporting document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</w:t>
            </w:r>
            <w:r w:rsidDel="00000000" w:rsidR="00000000" w:rsidRPr="00000000">
              <w:rPr>
                <w:rFonts w:ascii="Calibri" w:cs="Calibri" w:eastAsia="Calibri" w:hAnsi="Calibri"/>
                <w:color w:val="008000"/>
                <w:rtl w:val="0"/>
              </w:rPr>
              <w:t xml:space="preserve"> Enter text here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tabs>
          <w:tab w:val="left" w:pos="-36"/>
          <w:tab w:val="left" w:pos="0"/>
        </w:tabs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-36"/>
          <w:tab w:val="left" w:pos="0"/>
        </w:tabs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40" w:w="11900"/>
      <w:pgMar w:bottom="851" w:top="1418" w:left="1134" w:right="113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Georgia"/>
  <w:font w:name="Cambria">
    <w:embedRegular r:id="rId1" w:subsetted="0"/>
    <w:embedBold r:id="rId2" w:subsetted="0"/>
    <w:embedItalic r:id="rId3" w:subsetted="0"/>
    <w:embedBoldItalic r:id="rId4" w:subsetted="0"/>
  </w:font>
  <w:font w:name="Calibri">
    <w:embedRegular r:id="rId5" w:subsetted="0"/>
    <w:embedBold r:id="rId6" w:subsetted="0"/>
    <w:embedItalic r:id="rId7" w:subsetted="0"/>
    <w:embedBoldItalic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center" w:pos="4153"/>
        <w:tab w:val="right" w:pos="8306"/>
      </w:tabs>
      <w:spacing w:after="0" w:before="0" w:line="240" w:lineRule="auto"/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tabs>
        <w:tab w:val="center" w:pos="4153"/>
        <w:tab w:val="right" w:pos="8306"/>
      </w:tabs>
      <w:spacing w:after="0" w:before="0" w:line="240" w:lineRule="auto"/>
      <w:contextualSpacing w:val="0"/>
      <w:jc w:val="right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tabs>
        <w:tab w:val="right" w:pos="9072"/>
      </w:tabs>
      <w:spacing w:after="708" w:before="0" w:line="240" w:lineRule="auto"/>
      <w:contextualSpacing w:val="0"/>
    </w:pPr>
    <w:r w:rsidDel="00000000" w:rsidR="00000000" w:rsidRPr="00000000">
      <w:rPr>
        <w:rFonts w:ascii="Calibri" w:cs="Calibri" w:eastAsia="Calibri" w:hAnsi="Calibri"/>
        <w:b w:val="0"/>
        <w:sz w:val="20"/>
        <w:szCs w:val="20"/>
        <w:rtl w:val="0"/>
      </w:rPr>
      <w:t xml:space="preserve">Project type: Agriculture</w:t>
      <w:tab/>
      <w:t xml:space="preserve">Saved: Juni 02, 2015</w:t>
      <w:tab/>
    </w:r>
    <w:fldSimple w:instr="PAGE" w:fldLock="0" w:dirty="0">
      <w:r w:rsidDel="00000000" w:rsidR="00000000" w:rsidRPr="00000000">
        <w:rPr>
          <w:rFonts w:ascii="Calibri" w:cs="Calibri" w:eastAsia="Calibri" w:hAnsi="Calibri"/>
          <w:b w:val="0"/>
          <w:sz w:val="20"/>
          <w:szCs w:val="20"/>
        </w:rPr>
      </w:r>
    </w:fldSimple>
    <w:r w:rsidDel="00000000" w:rsidR="00000000" w:rsidRPr="00000000">
      <w:rPr>
        <w:rFonts w:ascii="Calibri" w:cs="Calibri" w:eastAsia="Calibri" w:hAnsi="Calibri"/>
        <w:b w:val="0"/>
        <w:sz w:val="20"/>
        <w:szCs w:val="20"/>
        <w:rtl w:val="0"/>
      </w:rPr>
      <w:t xml:space="preserve"> of </w:t>
    </w:r>
    <w:fldSimple w:instr="NUMPAGES" w:fldLock="0" w:dirty="0">
      <w:r w:rsidDel="00000000" w:rsidR="00000000" w:rsidRPr="00000000">
        <w:rPr>
          <w:rFonts w:ascii="Calibri" w:cs="Calibri" w:eastAsia="Calibri" w:hAnsi="Calibri"/>
          <w:b w:val="0"/>
          <w:sz w:val="20"/>
          <w:szCs w:val="20"/>
        </w:rPr>
      </w:r>
    </w:fldSimple>
    <w:r w:rsidDel="00000000" w:rsidR="00000000" w:rsidRPr="00000000">
      <w:rPr>
        <w:rFonts w:ascii="Calibri" w:cs="Calibri" w:eastAsia="Calibri" w:hAnsi="Calibri"/>
        <w:b w:val="0"/>
        <w:sz w:val="20"/>
        <w:szCs w:val="20"/>
        <w:rtl w:val="0"/>
      </w:rPr>
      <w:t xml:space="preserve"> | Eligibility Check - DC and PFA</w:t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otnote w:id="0">
    <w:p w:rsidR="00000000" w:rsidDel="00000000" w:rsidP="00000000" w:rsidRDefault="00000000" w:rsidRPr="00000000">
      <w:pPr>
        <w:tabs>
          <w:tab w:val="left" w:pos="340"/>
        </w:tabs>
        <w:spacing w:after="0" w:before="120" w:line="240" w:lineRule="auto"/>
        <w:contextualSpacing w:val="0"/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b w:val="0"/>
          <w:sz w:val="16"/>
          <w:szCs w:val="16"/>
          <w:rtl w:val="0"/>
        </w:rPr>
        <w:t xml:space="preserve">Road-testing</w:t>
        <w:tab/>
        <w:t xml:space="preserve">Each Gold Standard ‘Agriculture Methodology’ is in road-testing until the first five projects that apply it have </w:t>
        <w:tab/>
        <w:tab/>
        <w:tab/>
        <w:tab/>
        <w:tab/>
        <w:t xml:space="preserve">completed a Pre-Feasibility Assessment - see</w:t>
      </w:r>
      <w:r w:rsidDel="00000000" w:rsidR="00000000" w:rsidRPr="00000000">
        <w:rPr>
          <w:rFonts w:ascii="Calibri" w:cs="Calibri" w:eastAsia="Calibri" w:hAnsi="Calibri"/>
          <w:b w:val="0"/>
          <w:color w:val="3366ff"/>
          <w:sz w:val="16"/>
          <w:szCs w:val="16"/>
          <w:rtl w:val="0"/>
        </w:rPr>
        <w:t xml:space="preserve">: </w:t>
      </w:r>
      <w:hyperlink r:id="rId1">
        <w:r w:rsidDel="00000000" w:rsidR="00000000" w:rsidRPr="00000000">
          <w:rPr>
            <w:rFonts w:ascii="Calibri" w:cs="Calibri" w:eastAsia="Calibri" w:hAnsi="Calibri"/>
            <w:b w:val="0"/>
            <w:color w:val="0033cc"/>
            <w:sz w:val="16"/>
            <w:szCs w:val="16"/>
            <w:u w:val="single"/>
            <w:rtl w:val="0"/>
          </w:rPr>
          <w:t xml:space="preserve">www.GoldStandard.org/LUF_Agriculture</w:t>
        </w:r>
      </w:hyperlink>
      <w:hyperlink r:id="rId2">
        <w:r w:rsidDel="00000000" w:rsidR="00000000" w:rsidRPr="00000000">
          <w:rPr>
            <w:rtl w:val="0"/>
          </w:rPr>
        </w:r>
      </w:hyperlink>
    </w:p>
  </w:footnote>
  <w:footnote w:id="1">
    <w:p w:rsidR="00000000" w:rsidDel="00000000" w:rsidP="00000000" w:rsidRDefault="00000000" w:rsidRPr="00000000">
      <w:pPr>
        <w:tabs>
          <w:tab w:val="left" w:pos="340"/>
        </w:tabs>
        <w:spacing w:after="0" w:before="120" w:line="240" w:lineRule="auto"/>
        <w:contextualSpacing w:val="0"/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b w:val="0"/>
          <w:sz w:val="16"/>
          <w:szCs w:val="16"/>
          <w:rtl w:val="0"/>
        </w:rPr>
        <w:t xml:space="preserve">Relevant law</w:t>
        <w:tab/>
        <w:t xml:space="preserve">Relevant law refers to all local laws as well as international laws that have direct relation to the </w:t>
      </w:r>
      <w:r w:rsidDel="00000000" w:rsidR="00000000" w:rsidRPr="00000000">
        <w:rPr>
          <w:rFonts w:ascii="Calibri" w:cs="Calibri" w:eastAsia="Calibri" w:hAnsi="Calibri"/>
          <w:b w:val="0"/>
          <w:sz w:val="16"/>
          <w:szCs w:val="16"/>
          <w:u w:val="single"/>
          <w:rtl w:val="0"/>
        </w:rPr>
        <w:t xml:space="preserve">project</w:t>
      </w:r>
      <w:r w:rsidDel="00000000" w:rsidR="00000000" w:rsidRPr="00000000">
        <w:rPr>
          <w:rFonts w:ascii="Calibri" w:cs="Calibri" w:eastAsia="Calibri" w:hAnsi="Calibri"/>
          <w:b w:val="0"/>
          <w:sz w:val="16"/>
          <w:szCs w:val="16"/>
          <w:rtl w:val="0"/>
        </w:rPr>
        <w:t xml:space="preserve">. Each </w:t>
      </w:r>
      <w:r w:rsidDel="00000000" w:rsidR="00000000" w:rsidRPr="00000000">
        <w:rPr>
          <w:rFonts w:ascii="Calibri" w:cs="Calibri" w:eastAsia="Calibri" w:hAnsi="Calibri"/>
          <w:b w:val="0"/>
          <w:sz w:val="16"/>
          <w:szCs w:val="16"/>
          <w:u w:val="single"/>
          <w:rtl w:val="0"/>
        </w:rPr>
        <w:t xml:space="preserve">project</w:t>
      </w:r>
      <w:r w:rsidDel="00000000" w:rsidR="00000000" w:rsidRPr="00000000">
        <w:rPr>
          <w:rFonts w:ascii="Calibri" w:cs="Calibri" w:eastAsia="Calibri" w:hAnsi="Calibri"/>
          <w:b w:val="0"/>
          <w:sz w:val="16"/>
          <w:szCs w:val="16"/>
          <w:rtl w:val="0"/>
        </w:rPr>
        <w:t xml:space="preserve"> </w:t>
        <w:tab/>
        <w:tab/>
        <w:tab/>
        <w:tab/>
      </w:r>
      <w:r w:rsidDel="00000000" w:rsidR="00000000" w:rsidRPr="00000000">
        <w:rPr>
          <w:rFonts w:ascii="Calibri" w:cs="Calibri" w:eastAsia="Calibri" w:hAnsi="Calibri"/>
          <w:b w:val="0"/>
          <w:sz w:val="16"/>
          <w:szCs w:val="16"/>
          <w:u w:val="single"/>
          <w:rtl w:val="0"/>
        </w:rPr>
        <w:t xml:space="preserve">owner</w:t>
      </w:r>
      <w:r w:rsidDel="00000000" w:rsidR="00000000" w:rsidRPr="00000000">
        <w:rPr>
          <w:rFonts w:ascii="Calibri" w:cs="Calibri" w:eastAsia="Calibri" w:hAnsi="Calibri"/>
          <w:b w:val="0"/>
          <w:sz w:val="16"/>
          <w:szCs w:val="16"/>
          <w:rtl w:val="0"/>
        </w:rPr>
        <w:t xml:space="preserve"> has to sign a Gold Standard declaration on compliance with relevant laws in order to comply with the Gold </w:t>
        <w:tab/>
        <w:tab/>
        <w:tab/>
        <w:tab/>
        <w:t xml:space="preserve">Standard Principles. See: </w:t>
      </w:r>
      <w:hyperlink r:id="rId3">
        <w:r w:rsidDel="00000000" w:rsidR="00000000" w:rsidRPr="00000000">
          <w:rPr>
            <w:rFonts w:ascii="Calibri" w:cs="Calibri" w:eastAsia="Calibri" w:hAnsi="Calibri"/>
            <w:b w:val="0"/>
            <w:color w:val="0000ff"/>
            <w:sz w:val="16"/>
            <w:szCs w:val="16"/>
            <w:u w:val="single"/>
            <w:rtl w:val="0"/>
          </w:rPr>
          <w:t xml:space="preserve">www.GoldStandard.org/LUF</w:t>
        </w:r>
      </w:hyperlink>
      <w:hyperlink r:id="rId4">
        <w:r w:rsidDel="00000000" w:rsidR="00000000" w:rsidRPr="00000000">
          <w:rPr>
            <w:rtl w:val="0"/>
          </w:rPr>
        </w:r>
      </w:hyperlink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center" w:pos="4153"/>
        <w:tab w:val="right" w:pos="8306"/>
      </w:tabs>
      <w:spacing w:after="0" w:before="708" w:line="240" w:lineRule="auto"/>
      <w:contextualSpacing w:val="0"/>
    </w:pPr>
    <w:r w:rsidDel="00000000" w:rsidR="00000000" w:rsidRPr="00000000">
      <mc:AlternateContent>
        <mc:Choice Requires="wpg">
          <w:drawing>
            <wp:inline distB="0" distT="0" distL="114300" distR="114300">
              <wp:extent cx="2692400" cy="228600"/>
              <wp:effectExtent b="0" l="0" r="0" t="0"/>
              <wp:docPr id="4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002975" y="3665700"/>
                        <a:ext cx="2686049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6001"/>
                              <w:sz w:val="20"/>
                              <w:vertAlign w:val="baseline"/>
                            </w:rPr>
                            <w:t xml:space="preserve">| Eligibility Check – Double Counting and PFA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6001"/>
                              <w:sz w:val="20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0" lIns="0" rIns="0" tIns="18000"/>
                  </wps:wsp>
                </a:graphicData>
              </a:graphic>
            </wp:inline>
          </w:drawing>
        </mc:Choice>
        <mc:Fallback>
          <w:drawing>
            <wp:inline distB="0" distT="0" distL="114300" distR="114300">
              <wp:extent cx="2692400" cy="228600"/>
              <wp:effectExtent b="0" l="0" r="0" t="0"/>
              <wp:docPr id="4" name="image07.png"/>
              <a:graphic>
                <a:graphicData uri="http://schemas.openxmlformats.org/drawingml/2006/picture">
                  <pic:pic>
                    <pic:nvPicPr>
                      <pic:cNvPr id="0" name="image07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92400" cy="228600"/>
                      </a:xfrm>
                      <a:prstGeom prst="rect"/>
                      <a:ln/>
                    </pic:spPr>
                  </pic:pic>
                </a:graphicData>
              </a:graphic>
            </wp:inline>
          </w:drawing>
        </mc:Fallback>
      </mc:AlternateContent>
    </w:r>
    <w:hyperlink r:id="rId2">
      <w:r w:rsidDel="00000000" w:rsidR="00000000" w:rsidRPr="00000000">
        <w:rPr>
          <w:rtl w:val="0"/>
        </w:rPr>
      </w:r>
    </w:hyperlink>
    <w:r w:rsidDel="00000000" w:rsidR="00000000" w:rsidRPr="00000000">
      <w:drawing>
        <wp:anchor allowOverlap="0" behindDoc="0" distB="0" distT="0" distL="114300" distR="114300" hidden="0" layoutInCell="0" locked="0" relativeHeight="0" simplePos="0">
          <wp:simplePos x="0" y="0"/>
          <wp:positionH relativeFrom="margin">
            <wp:posOffset>27517</wp:posOffset>
          </wp:positionH>
          <wp:positionV relativeFrom="paragraph">
            <wp:posOffset>-227964</wp:posOffset>
          </wp:positionV>
          <wp:extent cx="2068830" cy="420370"/>
          <wp:effectExtent b="0" l="0" r="0" t="0"/>
          <wp:wrapNone/>
          <wp:docPr id="1" name="image01.jpg"/>
          <a:graphic>
            <a:graphicData uri="http://schemas.openxmlformats.org/drawingml/2006/picture">
              <pic:pic>
                <pic:nvPicPr>
                  <pic:cNvPr id="0" name="image01.jp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68830" cy="42037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>
    <w:pPr>
      <w:tabs>
        <w:tab w:val="center" w:pos="4153"/>
        <w:tab w:val="right" w:pos="8306"/>
      </w:tabs>
      <w:spacing w:after="0" w:before="0" w:line="240" w:lineRule="auto"/>
      <w:contextualSpacing w:val="0"/>
    </w:pPr>
    <w:r w:rsidDel="00000000" w:rsidR="00000000" w:rsidRPr="00000000">
      <w:rPr>
        <w:rFonts w:ascii="Calibri" w:cs="Calibri" w:eastAsia="Calibri" w:hAnsi="Calibri"/>
        <w:b w:val="0"/>
        <w:sz w:val="28"/>
        <w:szCs w:val="28"/>
        <w:rtl w:val="0"/>
      </w:rPr>
      <w:t xml:space="preserve">…………………………………………………………………………………………………………………………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5"/>
      <w:numFmt w:val="decimal"/>
      <w:lvlText w:val="%1."/>
      <w:lvlJc w:val="left"/>
      <w:pPr>
        <w:ind w:left="360" w:firstLine="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firstLine="1080"/>
      </w:pPr>
      <w:rPr/>
    </w:lvl>
    <w:lvl w:ilvl="2">
      <w:start w:val="1"/>
      <w:numFmt w:val="lowerRoman"/>
      <w:lvlText w:val="%3."/>
      <w:lvlJc w:val="right"/>
      <w:pPr>
        <w:ind w:left="2160" w:firstLine="1980"/>
      </w:pPr>
      <w:rPr/>
    </w:lvl>
    <w:lvl w:ilvl="3">
      <w:start w:val="1"/>
      <w:numFmt w:val="decimal"/>
      <w:lvlText w:val="%4."/>
      <w:lvlJc w:val="left"/>
      <w:pPr>
        <w:ind w:left="2880" w:firstLine="2520"/>
      </w:pPr>
      <w:rPr/>
    </w:lvl>
    <w:lvl w:ilvl="4">
      <w:start w:val="1"/>
      <w:numFmt w:val="lowerLetter"/>
      <w:lvlText w:val="%5."/>
      <w:lvlJc w:val="left"/>
      <w:pPr>
        <w:ind w:left="3600" w:firstLine="3240"/>
      </w:pPr>
      <w:rPr/>
    </w:lvl>
    <w:lvl w:ilvl="5">
      <w:start w:val="1"/>
      <w:numFmt w:val="lowerRoman"/>
      <w:lvlText w:val="%6."/>
      <w:lvlJc w:val="right"/>
      <w:pPr>
        <w:ind w:left="4320" w:firstLine="4140"/>
      </w:pPr>
      <w:rPr/>
    </w:lvl>
    <w:lvl w:ilvl="6">
      <w:start w:val="1"/>
      <w:numFmt w:val="decimal"/>
      <w:lvlText w:val="%7."/>
      <w:lvlJc w:val="left"/>
      <w:pPr>
        <w:ind w:left="5040" w:firstLine="4680"/>
      </w:pPr>
      <w:rPr/>
    </w:lvl>
    <w:lvl w:ilvl="7">
      <w:start w:val="1"/>
      <w:numFmt w:val="lowerLetter"/>
      <w:lvlText w:val="%8."/>
      <w:lvlJc w:val="left"/>
      <w:pPr>
        <w:ind w:left="5760" w:firstLine="5400"/>
      </w:pPr>
      <w:rPr/>
    </w:lvl>
    <w:lvl w:ilvl="8">
      <w:start w:val="1"/>
      <w:numFmt w:val="lowerRoman"/>
      <w:lvlText w:val="%9."/>
      <w:lvlJc w:val="right"/>
      <w:pPr>
        <w:ind w:left="6480" w:firstLine="6300"/>
      </w:pPr>
      <w:rPr/>
    </w:lvl>
  </w:abstractNum>
  <w:abstractNum w:abstractNumId="2">
    <w:lvl w:ilvl="0">
      <w:start w:val="1"/>
      <w:numFmt w:val="lowerLetter"/>
      <w:lvlText w:val="(%1)"/>
      <w:lvlJc w:val="left"/>
      <w:pPr>
        <w:ind w:left="360" w:firstLine="0"/>
      </w:pPr>
      <w:rPr/>
    </w:lvl>
    <w:lvl w:ilvl="1">
      <w:start w:val="589825"/>
      <w:numFmt w:val="decimal"/>
      <w:lvlText w:val="%1.%2"/>
      <w:lvlJc w:val="left"/>
      <w:pPr>
        <w:ind w:left="360" w:firstLine="0"/>
      </w:pPr>
      <w:rPr/>
    </w:lvl>
    <w:lvl w:ilvl="2">
      <w:start w:val="1"/>
      <w:numFmt w:val="decimal"/>
      <w:lvlText w:val="%1.%2.%3"/>
      <w:lvlJc w:val="left"/>
      <w:pPr>
        <w:ind w:left="720" w:firstLine="0"/>
      </w:pPr>
      <w:rPr/>
    </w:lvl>
    <w:lvl w:ilvl="3">
      <w:start w:val="1"/>
      <w:numFmt w:val="decimal"/>
      <w:lvlText w:val="%1.%2.%3.%4"/>
      <w:lvlJc w:val="left"/>
      <w:pPr>
        <w:ind w:left="720" w:firstLine="0"/>
      </w:pPr>
      <w:rPr/>
    </w:lvl>
    <w:lvl w:ilvl="4">
      <w:start w:val="1"/>
      <w:numFmt w:val="decimal"/>
      <w:lvlText w:val="%1.%2.%3.%4.%5"/>
      <w:lvlJc w:val="left"/>
      <w:pPr>
        <w:ind w:left="1080" w:firstLine="0"/>
      </w:pPr>
      <w:rPr/>
    </w:lvl>
    <w:lvl w:ilvl="5">
      <w:start w:val="1"/>
      <w:numFmt w:val="decimal"/>
      <w:lvlText w:val="%1.%2.%3.%4.%5.%6"/>
      <w:lvlJc w:val="left"/>
      <w:pPr>
        <w:ind w:left="1080" w:firstLine="0"/>
      </w:pPr>
      <w:rPr/>
    </w:lvl>
    <w:lvl w:ilvl="6">
      <w:start w:val="1"/>
      <w:numFmt w:val="decimal"/>
      <w:lvlText w:val="%1.%2.%3.%4.%5.%6.%7"/>
      <w:lvlJc w:val="left"/>
      <w:pPr>
        <w:ind w:left="1440" w:firstLine="0"/>
      </w:pPr>
      <w:rPr/>
    </w:lvl>
    <w:lvl w:ilvl="7">
      <w:start w:val="1"/>
      <w:numFmt w:val="decimal"/>
      <w:lvlText w:val="%1.%2.%3.%4.%5.%6.%7.%8"/>
      <w:lvlJc w:val="left"/>
      <w:pPr>
        <w:ind w:left="1440" w:firstLine="0"/>
      </w:pPr>
      <w:rPr/>
    </w:lvl>
    <w:lvl w:ilvl="8">
      <w:start w:val="1"/>
      <w:numFmt w:val="decimal"/>
      <w:lvlText w:val="%1.%2.%3.%4.%5.%6.%7.%8.%9"/>
      <w:lvlJc w:val="left"/>
      <w:pPr>
        <w:ind w:left="1800" w:firstLine="0"/>
      </w:pPr>
      <w:rPr/>
    </w:lvl>
  </w:abstractNum>
  <w:abstractNum w:abstractNumId="3">
    <w:lvl w:ilvl="0">
      <w:start w:val="4"/>
      <w:numFmt w:val="decimal"/>
      <w:lvlText w:val="%1."/>
      <w:lvlJc w:val="left"/>
      <w:pPr>
        <w:ind w:left="360" w:firstLine="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firstLine="1080"/>
      </w:pPr>
      <w:rPr/>
    </w:lvl>
    <w:lvl w:ilvl="2">
      <w:start w:val="1"/>
      <w:numFmt w:val="lowerRoman"/>
      <w:lvlText w:val="%3."/>
      <w:lvlJc w:val="right"/>
      <w:pPr>
        <w:ind w:left="2160" w:firstLine="1980"/>
      </w:pPr>
      <w:rPr/>
    </w:lvl>
    <w:lvl w:ilvl="3">
      <w:start w:val="1"/>
      <w:numFmt w:val="decimal"/>
      <w:lvlText w:val="%4."/>
      <w:lvlJc w:val="left"/>
      <w:pPr>
        <w:ind w:left="2880" w:firstLine="2520"/>
      </w:pPr>
      <w:rPr/>
    </w:lvl>
    <w:lvl w:ilvl="4">
      <w:start w:val="1"/>
      <w:numFmt w:val="lowerLetter"/>
      <w:lvlText w:val="%5."/>
      <w:lvlJc w:val="left"/>
      <w:pPr>
        <w:ind w:left="3600" w:firstLine="3240"/>
      </w:pPr>
      <w:rPr/>
    </w:lvl>
    <w:lvl w:ilvl="5">
      <w:start w:val="1"/>
      <w:numFmt w:val="lowerRoman"/>
      <w:lvlText w:val="%6."/>
      <w:lvlJc w:val="right"/>
      <w:pPr>
        <w:ind w:left="4320" w:firstLine="4140"/>
      </w:pPr>
      <w:rPr/>
    </w:lvl>
    <w:lvl w:ilvl="6">
      <w:start w:val="1"/>
      <w:numFmt w:val="decimal"/>
      <w:lvlText w:val="%7."/>
      <w:lvlJc w:val="left"/>
      <w:pPr>
        <w:ind w:left="5040" w:firstLine="4680"/>
      </w:pPr>
      <w:rPr/>
    </w:lvl>
    <w:lvl w:ilvl="7">
      <w:start w:val="1"/>
      <w:numFmt w:val="lowerLetter"/>
      <w:lvlText w:val="%8."/>
      <w:lvlJc w:val="left"/>
      <w:pPr>
        <w:ind w:left="5760" w:firstLine="5400"/>
      </w:pPr>
      <w:rPr/>
    </w:lvl>
    <w:lvl w:ilvl="8">
      <w:start w:val="1"/>
      <w:numFmt w:val="lowerRoman"/>
      <w:lvlText w:val="%9."/>
      <w:lvlJc w:val="right"/>
      <w:pPr>
        <w:ind w:left="6480" w:firstLine="630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mbria" w:cs="Cambria" w:eastAsia="Cambria" w:hAnsi="Cambri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200" w:line="240" w:lineRule="auto"/>
      <w:ind w:left="1440" w:firstLine="0"/>
    </w:pPr>
    <w:rPr>
      <w:rFonts w:ascii="Calibri" w:cs="Calibri" w:eastAsia="Calibri" w:hAnsi="Calibri"/>
      <w:b w:val="1"/>
      <w:color w:val="4f81bd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="240" w:lineRule="auto"/>
      <w:ind w:left="2160" w:firstLine="0"/>
    </w:pPr>
    <w:rPr>
      <w:rFonts w:ascii="Calibri" w:cs="Calibri" w:eastAsia="Calibri" w:hAnsi="Calibri"/>
      <w:b w:val="1"/>
      <w:i w:val="1"/>
      <w:color w:val="4f81bd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200" w:line="240" w:lineRule="auto"/>
      <w:ind w:left="2880" w:firstLine="0"/>
    </w:pPr>
    <w:rPr>
      <w:rFonts w:ascii="Calibri" w:cs="Calibri" w:eastAsia="Calibri" w:hAnsi="Calibri"/>
      <w:b w:val="0"/>
      <w:color w:val="244061"/>
      <w:sz w:val="24"/>
      <w:szCs w:val="24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200" w:line="240" w:lineRule="auto"/>
      <w:ind w:left="3600" w:firstLine="0"/>
    </w:pPr>
    <w:rPr>
      <w:rFonts w:ascii="Calibri" w:cs="Calibri" w:eastAsia="Calibri" w:hAnsi="Calibri"/>
      <w:b w:val="0"/>
      <w:i w:val="1"/>
      <w:color w:val="244061"/>
      <w:sz w:val="24"/>
      <w:szCs w:val="24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contextualSpacing w:val="1"/>
    </w:pPr>
    <w:rPr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pPr>
      <w:contextualSpacing w:val="1"/>
    </w:pPr>
    <w:rPr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pPr>
      <w:contextualSpacing w:val="1"/>
    </w:pPr>
    <w:rPr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4">
    <w:basedOn w:val="TableNormal"/>
    <w:pPr>
      <w:contextualSpacing w:val="1"/>
    </w:pPr>
    <w:rPr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5">
    <w:basedOn w:val="TableNormal"/>
    <w:pPr>
      <w:contextualSpacing w:val="1"/>
    </w:pPr>
    <w:rPr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6">
    <w:basedOn w:val="TableNormal"/>
    <w:pPr>
      <w:contextualSpacing w:val="1"/>
    </w:pPr>
    <w:rPr/>
    <w:tblPr>
      <w:tblStyleRowBandSize w:val="1"/>
      <w:tblStyleColBandSize w:val="1"/>
      <w:tblCellMar>
        <w:top w:w="113.0" w:type="dxa"/>
        <w:left w:w="115.0" w:type="dxa"/>
        <w:bottom w:w="113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07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mbria-regular.ttf"/><Relationship Id="rId2" Type="http://schemas.openxmlformats.org/officeDocument/2006/relationships/font" Target="fonts/Cambria-bold.ttf"/><Relationship Id="rId3" Type="http://schemas.openxmlformats.org/officeDocument/2006/relationships/font" Target="fonts/Cambria-italic.ttf"/><Relationship Id="rId4" Type="http://schemas.openxmlformats.org/officeDocument/2006/relationships/font" Target="fonts/Cambria-boldItalic.ttf"/><Relationship Id="rId5" Type="http://schemas.openxmlformats.org/officeDocument/2006/relationships/font" Target="fonts/Calibri-regular.ttf"/><Relationship Id="rId6" Type="http://schemas.openxmlformats.org/officeDocument/2006/relationships/font" Target="fonts/Calibri-bold.ttf"/><Relationship Id="rId7" Type="http://schemas.openxmlformats.org/officeDocument/2006/relationships/font" Target="fonts/Calibri-italic.ttf"/><Relationship Id="rId8" Type="http://schemas.openxmlformats.org/officeDocument/2006/relationships/font" Target="fonts/Calibri-boldItalic.ttf"/></Relationships>
</file>

<file path=word/_rels/footnotes.xml.rels><?xml version="1.0" encoding="UTF-8" standalone="yes"?><Relationships xmlns="http://schemas.openxmlformats.org/package/2006/relationships"><Relationship Id="rId1" Type="http://schemas.openxmlformats.org/officeDocument/2006/relationships/hyperlink" Target="http://www.goldstandard.org/LUF_Agriculture" TargetMode="External"/><Relationship Id="rId2" Type="http://schemas.openxmlformats.org/officeDocument/2006/relationships/hyperlink" Target="http://www.goldstandard.org/LUF_Agriculture" TargetMode="External"/><Relationship Id="rId3" Type="http://schemas.openxmlformats.org/officeDocument/2006/relationships/hyperlink" Target="http://www.goldstandard.org/LUF" TargetMode="External"/><Relationship Id="rId4" Type="http://schemas.openxmlformats.org/officeDocument/2006/relationships/hyperlink" Target="http://www.goldstandard.org/LUF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07.png"/><Relationship Id="rId2" Type="http://schemas.openxmlformats.org/officeDocument/2006/relationships/hyperlink" Target="http://www.goldstandard.org/LUF" TargetMode="External"/><Relationship Id="rId3" Type="http://schemas.openxmlformats.org/officeDocument/2006/relationships/image" Target="media/image01.jpg"/></Relationships>
</file>