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CellMar>
          <w:top w:w="57" w:type="dxa"/>
          <w:bottom w:w="57" w:type="dxa"/>
        </w:tblCellMar>
        <w:tblLook w:val="04A0" w:firstRow="1" w:lastRow="0" w:firstColumn="1" w:lastColumn="0" w:noHBand="0" w:noVBand="1"/>
      </w:tblPr>
      <w:tblGrid>
        <w:gridCol w:w="9180"/>
      </w:tblGrid>
      <w:tr w:rsidR="001C5EE0" w:rsidRPr="006903A7" w14:paraId="76177E2B" w14:textId="77777777" w:rsidTr="001C5EE0">
        <w:tc>
          <w:tcPr>
            <w:tcW w:w="9180" w:type="dxa"/>
            <w:shd w:val="clear" w:color="auto" w:fill="D9D9D9" w:themeFill="background1" w:themeFillShade="D9"/>
          </w:tcPr>
          <w:p w14:paraId="33D10E1F" w14:textId="41B781B7" w:rsidR="001C5EE0" w:rsidRPr="006903A7" w:rsidRDefault="00BF4B6C" w:rsidP="001C5EE0">
            <w:pPr>
              <w:rPr>
                <w:rFonts w:ascii="Calibri" w:hAnsi="Calibri"/>
                <w:b/>
                <w:szCs w:val="20"/>
                <w:lang w:val="en-AU"/>
              </w:rPr>
            </w:pPr>
            <w:r>
              <w:rPr>
                <w:rFonts w:ascii="Calibri" w:hAnsi="Calibri"/>
                <w:b/>
                <w:szCs w:val="20"/>
                <w:lang w:val="en-AU"/>
              </w:rPr>
              <w:t>Project T</w:t>
            </w:r>
            <w:r w:rsidR="001C5EE0" w:rsidRPr="006903A7">
              <w:rPr>
                <w:rFonts w:ascii="Calibri" w:hAnsi="Calibri"/>
                <w:b/>
                <w:szCs w:val="20"/>
                <w:lang w:val="en-AU"/>
              </w:rPr>
              <w:t>itle</w:t>
            </w:r>
          </w:p>
        </w:tc>
      </w:tr>
      <w:tr w:rsidR="001C5EE0" w:rsidRPr="006903A7" w14:paraId="67A83DBE" w14:textId="77777777" w:rsidTr="001C5EE0">
        <w:tc>
          <w:tcPr>
            <w:tcW w:w="9180" w:type="dxa"/>
          </w:tcPr>
          <w:p w14:paraId="7E503FB0" w14:textId="77777777" w:rsidR="001C5EE0" w:rsidRPr="006903A7" w:rsidRDefault="001C5EE0" w:rsidP="001C5EE0">
            <w:pPr>
              <w:rPr>
                <w:rFonts w:ascii="Calibri" w:hAnsi="Calibri"/>
                <w:szCs w:val="20"/>
                <w:lang w:val="en-AU"/>
              </w:rPr>
            </w:pPr>
            <w:r w:rsidRPr="006903A7">
              <w:rPr>
                <w:rFonts w:ascii="Calibri" w:hAnsi="Calibri"/>
                <w:color w:val="008000"/>
                <w:szCs w:val="20"/>
                <w:lang w:val="en-AU"/>
              </w:rPr>
              <w:t>...</w:t>
            </w:r>
          </w:p>
        </w:tc>
      </w:tr>
      <w:tr w:rsidR="001C5EE0" w:rsidRPr="006903A7" w14:paraId="3A93EFE2" w14:textId="77777777" w:rsidTr="001C5EE0">
        <w:tc>
          <w:tcPr>
            <w:tcW w:w="9180" w:type="dxa"/>
            <w:shd w:val="clear" w:color="auto" w:fill="D9D9D9" w:themeFill="background1" w:themeFillShade="D9"/>
          </w:tcPr>
          <w:p w14:paraId="3C559723" w14:textId="283EE1FD" w:rsidR="001C5EE0" w:rsidRPr="006903A7" w:rsidRDefault="006B0167" w:rsidP="001C5EE0">
            <w:pPr>
              <w:rPr>
                <w:rFonts w:ascii="Calibri" w:hAnsi="Calibri"/>
                <w:b/>
                <w:szCs w:val="20"/>
                <w:lang w:val="en-AU"/>
              </w:rPr>
            </w:pPr>
            <w:r>
              <w:rPr>
                <w:rFonts w:ascii="Calibri" w:hAnsi="Calibri"/>
                <w:b/>
                <w:szCs w:val="20"/>
              </w:rPr>
              <w:t>Gold Standard ID</w:t>
            </w:r>
          </w:p>
        </w:tc>
      </w:tr>
      <w:tr w:rsidR="001C5EE0" w:rsidRPr="006903A7" w14:paraId="704658B9" w14:textId="77777777" w:rsidTr="001C5EE0">
        <w:tc>
          <w:tcPr>
            <w:tcW w:w="9180" w:type="dxa"/>
          </w:tcPr>
          <w:p w14:paraId="58668698" w14:textId="34F07DC9" w:rsidR="001C5EE0" w:rsidRPr="006903A7" w:rsidRDefault="00433DFA" w:rsidP="001C5EE0">
            <w:pPr>
              <w:rPr>
                <w:rFonts w:ascii="Calibri" w:hAnsi="Calibri"/>
                <w:szCs w:val="20"/>
                <w:lang w:val="en-AU"/>
              </w:rPr>
            </w:pPr>
            <w:bookmarkStart w:id="0" w:name="_GoBack"/>
            <w:r>
              <w:rPr>
                <w:rFonts w:ascii="Calibri" w:hAnsi="Calibri"/>
                <w:color w:val="008000"/>
                <w:szCs w:val="20"/>
                <w:lang w:val="en-AU"/>
              </w:rPr>
              <w:t xml:space="preserve">…  </w:t>
            </w:r>
            <w:proofErr w:type="gramStart"/>
            <w:r>
              <w:rPr>
                <w:rFonts w:ascii="Calibri" w:hAnsi="Calibri"/>
                <w:color w:val="FF0000"/>
                <w:szCs w:val="20"/>
                <w:lang w:val="en-AU"/>
              </w:rPr>
              <w:t>e</w:t>
            </w:r>
            <w:proofErr w:type="gramEnd"/>
            <w:r>
              <w:rPr>
                <w:rFonts w:ascii="Calibri" w:hAnsi="Calibri"/>
                <w:color w:val="FF0000"/>
                <w:szCs w:val="20"/>
                <w:lang w:val="en-AU"/>
              </w:rPr>
              <w:t>.g. GS-0123</w:t>
            </w:r>
            <w:bookmarkEnd w:id="0"/>
          </w:p>
        </w:tc>
      </w:tr>
      <w:tr w:rsidR="002774DC" w:rsidRPr="006903A7" w14:paraId="3E130E9F" w14:textId="77777777" w:rsidTr="001C5EE0">
        <w:tc>
          <w:tcPr>
            <w:tcW w:w="9180" w:type="dxa"/>
            <w:shd w:val="clear" w:color="auto" w:fill="D9D9D9" w:themeFill="background1" w:themeFillShade="D9"/>
          </w:tcPr>
          <w:p w14:paraId="55C69370" w14:textId="04182C60" w:rsidR="002774DC" w:rsidRPr="006903A7" w:rsidRDefault="002774DC" w:rsidP="001C5EE0">
            <w:pPr>
              <w:rPr>
                <w:rFonts w:ascii="Calibri" w:hAnsi="Calibri"/>
                <w:b/>
                <w:szCs w:val="20"/>
                <w:lang w:val="en-AU"/>
              </w:rPr>
            </w:pPr>
            <w:r w:rsidRPr="006C2C51">
              <w:rPr>
                <w:rFonts w:ascii="Calibri" w:hAnsi="Calibri"/>
                <w:b/>
                <w:szCs w:val="20"/>
                <w:lang w:val="en-AU"/>
              </w:rPr>
              <w:t>Type of Certification</w:t>
            </w:r>
          </w:p>
        </w:tc>
      </w:tr>
      <w:tr w:rsidR="002774DC" w:rsidRPr="006903A7" w14:paraId="2A3CD370" w14:textId="77777777" w:rsidTr="001C5EE0">
        <w:tc>
          <w:tcPr>
            <w:tcW w:w="9180" w:type="dxa"/>
          </w:tcPr>
          <w:p w14:paraId="7C24C8EB" w14:textId="64E69318" w:rsidR="00DA66DB" w:rsidRPr="006903A7" w:rsidRDefault="002774DC" w:rsidP="001C5EE0">
            <w:pPr>
              <w:rPr>
                <w:rFonts w:ascii="Calibri" w:hAnsi="Calibri"/>
                <w:szCs w:val="20"/>
                <w:lang w:val="en-AU"/>
              </w:rPr>
            </w:pPr>
            <w:r w:rsidRPr="00D4618D">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t xml:space="preserve">Initial </w:t>
            </w:r>
            <w:proofErr w:type="gramStart"/>
            <w:r w:rsidRPr="007A3B82">
              <w:rPr>
                <w:rFonts w:ascii="Calibri" w:hAnsi="Calibri"/>
                <w:szCs w:val="20"/>
                <w:lang w:val="en-AU"/>
              </w:rPr>
              <w:t>Certification</w:t>
            </w:r>
            <w:r>
              <w:rPr>
                <w:rFonts w:ascii="Calibri" w:hAnsi="Calibri"/>
                <w:szCs w:val="20"/>
                <w:lang w:val="en-AU"/>
              </w:rPr>
              <w:t xml:space="preserve">           </w:t>
            </w:r>
            <w:proofErr w:type="gramEnd"/>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Performance</w:t>
            </w:r>
            <w:r w:rsidRPr="007A3B82">
              <w:rPr>
                <w:rFonts w:ascii="Calibri" w:hAnsi="Calibri"/>
                <w:szCs w:val="20"/>
                <w:lang w:val="en-AU"/>
              </w:rPr>
              <w:t xml:space="preserve"> Certification</w:t>
            </w:r>
            <w:r>
              <w:rPr>
                <w:rFonts w:ascii="Calibri" w:hAnsi="Calibri"/>
                <w:szCs w:val="20"/>
                <w:lang w:val="en-AU"/>
              </w:rPr>
              <w:t xml:space="preserve">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sidRPr="007A3B82">
              <w:rPr>
                <w:rFonts w:ascii="Calibri" w:hAnsi="Calibri"/>
                <w:szCs w:val="20"/>
                <w:lang w:val="en-AU"/>
              </w:rPr>
              <w:t>New Area Certification</w:t>
            </w:r>
            <w:r w:rsidR="00DA66DB" w:rsidRPr="008E1C10">
              <w:rPr>
                <w:rFonts w:ascii="Calibri" w:hAnsi="Calibri"/>
                <w:szCs w:val="20"/>
                <w:highlight w:val="yellow"/>
                <w:lang w:val="en-AU"/>
              </w:rPr>
              <w:t xml:space="preserve"> </w:t>
            </w:r>
          </w:p>
        </w:tc>
      </w:tr>
      <w:tr w:rsidR="00433DFA" w:rsidRPr="006C2C51" w14:paraId="6FB5E425" w14:textId="77777777" w:rsidTr="00F07A83">
        <w:tc>
          <w:tcPr>
            <w:tcW w:w="9180" w:type="dxa"/>
            <w:shd w:val="clear" w:color="auto" w:fill="D9D9D9" w:themeFill="background1" w:themeFillShade="D9"/>
          </w:tcPr>
          <w:p w14:paraId="286CC45D" w14:textId="77777777" w:rsidR="00433DFA" w:rsidRPr="006C2C51" w:rsidRDefault="00433DFA" w:rsidP="00F07A83">
            <w:pPr>
              <w:rPr>
                <w:rFonts w:ascii="Calibri" w:hAnsi="Calibri"/>
                <w:b/>
                <w:szCs w:val="20"/>
                <w:lang w:val="en-AU"/>
              </w:rPr>
            </w:pPr>
            <w:r>
              <w:rPr>
                <w:rFonts w:ascii="Calibri" w:hAnsi="Calibri"/>
                <w:b/>
                <w:szCs w:val="20"/>
                <w:lang w:val="en-AU"/>
              </w:rPr>
              <w:t>Dual Certification</w:t>
            </w:r>
          </w:p>
        </w:tc>
      </w:tr>
      <w:tr w:rsidR="00433DFA" w:rsidRPr="006C2C51" w14:paraId="4C7D4718" w14:textId="77777777" w:rsidTr="00F07A83">
        <w:tc>
          <w:tcPr>
            <w:tcW w:w="9180" w:type="dxa"/>
          </w:tcPr>
          <w:p w14:paraId="2FFE60C5" w14:textId="77777777" w:rsidR="00433DFA" w:rsidRPr="003E68A4" w:rsidRDefault="00433DFA" w:rsidP="00F07A83">
            <w:pPr>
              <w:rPr>
                <w:rFonts w:ascii="Calibri" w:hAnsi="Calibri"/>
                <w:sz w:val="4"/>
                <w:szCs w:val="4"/>
                <w:lang w:val="en-AU"/>
              </w:rPr>
            </w:pPr>
          </w:p>
          <w:p w14:paraId="4CD32CD3" w14:textId="77777777" w:rsidR="00433DFA" w:rsidRPr="00EE393E" w:rsidRDefault="00433DFA" w:rsidP="00F07A83">
            <w:pPr>
              <w:rPr>
                <w:rFonts w:ascii="Calibri" w:hAnsi="Calibri"/>
                <w:szCs w:val="20"/>
                <w:lang w:val="en-AU"/>
              </w:rPr>
            </w:pPr>
            <w:r w:rsidRPr="00EE393E">
              <w:rPr>
                <w:rFonts w:ascii="Calibri" w:hAnsi="Calibri"/>
                <w:szCs w:val="20"/>
                <w:lang w:val="en-AU"/>
              </w:rPr>
              <w:fldChar w:fldCharType="begin">
                <w:ffData>
                  <w:name w:val="Check1"/>
                  <w:enabled/>
                  <w:calcOnExit w:val="0"/>
                  <w:checkBox>
                    <w:sizeAuto/>
                    <w:default w:val="0"/>
                  </w:checkBox>
                </w:ffData>
              </w:fldChar>
            </w:r>
            <w:r w:rsidRPr="00EE393E">
              <w:rPr>
                <w:rFonts w:ascii="Calibri" w:hAnsi="Calibri"/>
                <w:szCs w:val="20"/>
                <w:lang w:val="en-AU"/>
              </w:rPr>
              <w:instrText xml:space="preserve"> FORMCHECKBOX </w:instrText>
            </w:r>
            <w:r w:rsidRPr="00EE393E">
              <w:rPr>
                <w:rFonts w:ascii="Calibri" w:hAnsi="Calibri"/>
                <w:szCs w:val="20"/>
                <w:lang w:val="en-AU"/>
              </w:rPr>
            </w:r>
            <w:r w:rsidRPr="00EE393E">
              <w:rPr>
                <w:rFonts w:ascii="Calibri" w:hAnsi="Calibri"/>
                <w:szCs w:val="20"/>
                <w:lang w:val="en-AU"/>
              </w:rPr>
              <w:fldChar w:fldCharType="end"/>
            </w:r>
            <w:r w:rsidRPr="00EE393E">
              <w:rPr>
                <w:rFonts w:ascii="Calibri" w:hAnsi="Calibri"/>
                <w:szCs w:val="20"/>
                <w:lang w:val="en-AU"/>
              </w:rPr>
              <w:t xml:space="preserve"> FSC - Dual certification</w:t>
            </w:r>
          </w:p>
          <w:p w14:paraId="5C6B6A86" w14:textId="77777777" w:rsidR="00433DFA" w:rsidRPr="00EE393E" w:rsidRDefault="00433DFA" w:rsidP="00F07A83">
            <w:pPr>
              <w:rPr>
                <w:rFonts w:ascii="Calibri" w:hAnsi="Calibri"/>
                <w:szCs w:val="20"/>
                <w:lang w:val="en-AU"/>
              </w:rPr>
            </w:pPr>
          </w:p>
          <w:p w14:paraId="1FE288A6" w14:textId="77777777" w:rsidR="00433DFA" w:rsidRPr="00EE393E" w:rsidRDefault="00433DFA" w:rsidP="00F07A83">
            <w:pPr>
              <w:rPr>
                <w:rFonts w:ascii="Calibri" w:hAnsi="Calibri"/>
                <w:szCs w:val="20"/>
                <w:lang w:val="en-AU"/>
              </w:rPr>
            </w:pPr>
            <w:r w:rsidRPr="00EE393E">
              <w:rPr>
                <w:rFonts w:ascii="Calibri" w:hAnsi="Calibri"/>
                <w:szCs w:val="20"/>
                <w:lang w:val="en-AU"/>
              </w:rPr>
              <w:t xml:space="preserve">If the project is certified according the Forest Stewardship Council (FSC), the certification status replaces the completion of this template. Please provide the ‘FSC Audit Report’ in the </w:t>
            </w:r>
            <w:r w:rsidRPr="00EE393E">
              <w:rPr>
                <w:rFonts w:ascii="Calibri" w:hAnsi="Calibri"/>
                <w:i/>
                <w:szCs w:val="20"/>
                <w:lang w:val="en-AU"/>
              </w:rPr>
              <w:t>supporting documents</w:t>
            </w:r>
            <w:r w:rsidRPr="00EE393E">
              <w:rPr>
                <w:rFonts w:ascii="Calibri" w:hAnsi="Calibri"/>
                <w:szCs w:val="20"/>
                <w:lang w:val="en-AU"/>
              </w:rPr>
              <w:t xml:space="preserve"> of section ‘3. Sustainability’ and provide a reference to this </w:t>
            </w:r>
            <w:r w:rsidRPr="00EE393E">
              <w:rPr>
                <w:rFonts w:ascii="Calibri" w:hAnsi="Calibri"/>
                <w:i/>
                <w:szCs w:val="20"/>
                <w:lang w:val="en-AU"/>
              </w:rPr>
              <w:t xml:space="preserve">supporting document </w:t>
            </w:r>
            <w:r w:rsidRPr="00EE393E">
              <w:rPr>
                <w:rFonts w:ascii="Calibri" w:hAnsi="Calibri"/>
                <w:szCs w:val="20"/>
                <w:lang w:val="en-AU"/>
              </w:rPr>
              <w:t>in this template:</w:t>
            </w:r>
          </w:p>
          <w:p w14:paraId="50A10658" w14:textId="77777777" w:rsidR="00433DFA" w:rsidRPr="006C2C51" w:rsidRDefault="00433DFA" w:rsidP="00F07A83">
            <w:pPr>
              <w:rPr>
                <w:rFonts w:ascii="Calibri" w:hAnsi="Calibri"/>
                <w:szCs w:val="20"/>
                <w:lang w:val="en-AU"/>
              </w:rPr>
            </w:pPr>
            <w:r w:rsidRPr="00EE393E">
              <w:rPr>
                <w:rFonts w:ascii="Calibri" w:hAnsi="Calibri"/>
                <w:color w:val="008000"/>
                <w:szCs w:val="20"/>
                <w:lang w:val="en-AU"/>
              </w:rPr>
              <w:t>...</w:t>
            </w:r>
          </w:p>
        </w:tc>
      </w:tr>
    </w:tbl>
    <w:p w14:paraId="712EB899" w14:textId="77777777" w:rsidR="00433DFA" w:rsidRPr="006903A7" w:rsidRDefault="00433DFA" w:rsidP="001D200C">
      <w:pPr>
        <w:tabs>
          <w:tab w:val="left" w:pos="-36"/>
          <w:tab w:val="left" w:pos="0"/>
        </w:tabs>
        <w:rPr>
          <w:rFonts w:ascii="Calibri" w:hAnsi="Calibri"/>
          <w:szCs w:val="20"/>
          <w:lang w:val="en-AU"/>
        </w:rPr>
      </w:pPr>
    </w:p>
    <w:p w14:paraId="4CF2AC43" w14:textId="77777777" w:rsidR="00FC1D0E" w:rsidRPr="006903A7" w:rsidRDefault="00FC1D0E" w:rsidP="001D200C">
      <w:pPr>
        <w:tabs>
          <w:tab w:val="left" w:pos="-36"/>
          <w:tab w:val="left" w:pos="0"/>
        </w:tabs>
        <w:rPr>
          <w:rFonts w:ascii="Calibri" w:hAnsi="Calibri"/>
          <w:szCs w:val="20"/>
          <w:lang w:val="en-AU"/>
        </w:rPr>
      </w:pPr>
    </w:p>
    <w:p w14:paraId="2E486B48" w14:textId="53C7DA51" w:rsidR="00FC1D0E" w:rsidRPr="006903A7" w:rsidRDefault="00FC1D0E" w:rsidP="00FC1D0E">
      <w:pPr>
        <w:rPr>
          <w:rFonts w:ascii="Calibri" w:hAnsi="Calibri"/>
          <w:szCs w:val="20"/>
          <w:lang w:val="en-US"/>
        </w:rPr>
      </w:pPr>
      <w:r w:rsidRPr="006903A7">
        <w:rPr>
          <w:rFonts w:ascii="Calibri" w:hAnsi="Calibri"/>
          <w:szCs w:val="20"/>
          <w:lang w:val="en-US"/>
        </w:rPr>
        <w:t xml:space="preserve">Copy the table for each </w:t>
      </w:r>
    </w:p>
    <w:p w14:paraId="29AF6A81" w14:textId="668117DD" w:rsidR="00FC1D0E" w:rsidRPr="006903A7" w:rsidRDefault="002774DC" w:rsidP="00FC1D0E">
      <w:pPr>
        <w:pStyle w:val="ListParagraph"/>
        <w:numPr>
          <w:ilvl w:val="0"/>
          <w:numId w:val="15"/>
        </w:numPr>
        <w:rPr>
          <w:rFonts w:ascii="Calibri" w:hAnsi="Calibri"/>
          <w:sz w:val="20"/>
          <w:szCs w:val="20"/>
          <w:lang w:val="en-US"/>
        </w:rPr>
      </w:pPr>
      <w:r>
        <w:rPr>
          <w:rFonts w:ascii="Calibri" w:hAnsi="Calibri"/>
          <w:sz w:val="20"/>
          <w:szCs w:val="20"/>
          <w:lang w:val="en-US"/>
        </w:rPr>
        <w:t>mitigation measure</w:t>
      </w:r>
      <w:r w:rsidRPr="006903A7">
        <w:rPr>
          <w:rFonts w:ascii="Calibri" w:hAnsi="Calibri"/>
          <w:sz w:val="20"/>
          <w:szCs w:val="20"/>
          <w:lang w:val="en-US"/>
        </w:rPr>
        <w:t xml:space="preserve"> </w:t>
      </w:r>
      <w:r>
        <w:rPr>
          <w:rFonts w:ascii="Calibri" w:hAnsi="Calibri"/>
          <w:sz w:val="20"/>
          <w:szCs w:val="20"/>
          <w:lang w:val="en-US"/>
        </w:rPr>
        <w:t>identified in the</w:t>
      </w:r>
      <w:r w:rsidRPr="006903A7">
        <w:rPr>
          <w:rFonts w:ascii="Calibri" w:hAnsi="Calibri"/>
          <w:sz w:val="20"/>
          <w:szCs w:val="20"/>
          <w:lang w:val="en-US"/>
        </w:rPr>
        <w:t xml:space="preserve"> </w:t>
      </w:r>
      <w:r w:rsidR="00FC1D0E" w:rsidRPr="006903A7">
        <w:rPr>
          <w:rFonts w:ascii="Calibri" w:hAnsi="Calibri"/>
          <w:sz w:val="20"/>
          <w:szCs w:val="20"/>
          <w:lang w:val="en-US"/>
        </w:rPr>
        <w:t xml:space="preserve">chapter ‘3.1 Do-No-Harm Assessment’ with the </w:t>
      </w:r>
      <w:r>
        <w:rPr>
          <w:rFonts w:ascii="Calibri" w:hAnsi="Calibri"/>
          <w:sz w:val="20"/>
          <w:szCs w:val="20"/>
          <w:lang w:val="en-US"/>
        </w:rPr>
        <w:t xml:space="preserve">risk </w:t>
      </w:r>
      <w:r w:rsidR="00FC1D0E" w:rsidRPr="006903A7">
        <w:rPr>
          <w:rFonts w:ascii="Calibri" w:hAnsi="Calibri"/>
          <w:sz w:val="20"/>
          <w:szCs w:val="20"/>
          <w:lang w:val="en-US"/>
        </w:rPr>
        <w:t xml:space="preserve">rating </w:t>
      </w:r>
      <w:r>
        <w:rPr>
          <w:rFonts w:ascii="Calibri" w:hAnsi="Calibri"/>
          <w:sz w:val="20"/>
          <w:szCs w:val="20"/>
          <w:lang w:val="en-US"/>
        </w:rPr>
        <w:t xml:space="preserve">of ‘medium’ or </w:t>
      </w:r>
      <w:r w:rsidR="00FC1D0E" w:rsidRPr="006903A7">
        <w:rPr>
          <w:rFonts w:ascii="Calibri" w:hAnsi="Calibri"/>
          <w:sz w:val="20"/>
          <w:szCs w:val="20"/>
          <w:lang w:val="en-US"/>
        </w:rPr>
        <w:t xml:space="preserve">‘high’, </w:t>
      </w:r>
      <w:r w:rsidR="00FC1D0E" w:rsidRPr="006903A7">
        <w:rPr>
          <w:rFonts w:ascii="Calibri" w:hAnsi="Calibri"/>
          <w:color w:val="808080" w:themeColor="background1" w:themeShade="80"/>
          <w:sz w:val="20"/>
          <w:szCs w:val="20"/>
          <w:lang w:val="en-US"/>
        </w:rPr>
        <w:t>AND</w:t>
      </w:r>
    </w:p>
    <w:p w14:paraId="02ACBD69" w14:textId="017D54A0" w:rsidR="00E04B96" w:rsidRPr="006903A7" w:rsidRDefault="00FC1D0E" w:rsidP="00E04B96">
      <w:pPr>
        <w:pStyle w:val="ListParagraph"/>
        <w:numPr>
          <w:ilvl w:val="0"/>
          <w:numId w:val="15"/>
        </w:numPr>
        <w:rPr>
          <w:rFonts w:ascii="Calibri" w:hAnsi="Calibri"/>
          <w:sz w:val="20"/>
          <w:szCs w:val="20"/>
          <w:lang w:val="en-US"/>
        </w:rPr>
      </w:pPr>
      <w:r w:rsidRPr="006903A7">
        <w:rPr>
          <w:rFonts w:ascii="Calibri" w:hAnsi="Calibri"/>
          <w:sz w:val="20"/>
          <w:szCs w:val="20"/>
          <w:lang w:val="en-US"/>
        </w:rPr>
        <w:t xml:space="preserve">indicator identified by </w:t>
      </w:r>
      <w:r w:rsidR="002774DC">
        <w:rPr>
          <w:rFonts w:ascii="Calibri" w:hAnsi="Calibri"/>
          <w:sz w:val="20"/>
          <w:szCs w:val="20"/>
          <w:lang w:val="en-US"/>
        </w:rPr>
        <w:t xml:space="preserve">the Sustainable Development Assessment in </w:t>
      </w:r>
      <w:r w:rsidRPr="006903A7">
        <w:rPr>
          <w:rFonts w:ascii="Calibri" w:hAnsi="Calibri"/>
          <w:sz w:val="20"/>
          <w:szCs w:val="20"/>
          <w:lang w:val="en-US"/>
        </w:rPr>
        <w:t>the chapter ‘3.</w:t>
      </w:r>
      <w:r w:rsidR="002774DC">
        <w:rPr>
          <w:rFonts w:ascii="Calibri" w:hAnsi="Calibri"/>
          <w:sz w:val="20"/>
          <w:szCs w:val="20"/>
          <w:lang w:val="en-US"/>
        </w:rPr>
        <w:t>2</w:t>
      </w:r>
      <w:r w:rsidR="002774DC" w:rsidRPr="006903A7">
        <w:rPr>
          <w:rFonts w:ascii="Calibri" w:hAnsi="Calibri"/>
          <w:sz w:val="20"/>
          <w:szCs w:val="20"/>
          <w:lang w:val="en-US"/>
        </w:rPr>
        <w:t xml:space="preserve"> </w:t>
      </w:r>
      <w:r w:rsidR="002774DC">
        <w:rPr>
          <w:rFonts w:ascii="Calibri" w:hAnsi="Calibri"/>
          <w:sz w:val="20"/>
          <w:szCs w:val="20"/>
          <w:lang w:val="en-US"/>
        </w:rPr>
        <w:t>Local Stakeholder Consultation</w:t>
      </w:r>
      <w:r w:rsidRPr="006903A7">
        <w:rPr>
          <w:rFonts w:ascii="Calibri" w:hAnsi="Calibri"/>
          <w:sz w:val="20"/>
          <w:szCs w:val="20"/>
          <w:lang w:val="en-US"/>
        </w:rPr>
        <w:t>’ rated as positive (+1) or negative (-1)</w:t>
      </w:r>
      <w:r w:rsidR="002774DC" w:rsidRPr="002774DC">
        <w:rPr>
          <w:rFonts w:ascii="Calibri" w:hAnsi="Calibri"/>
          <w:sz w:val="20"/>
          <w:szCs w:val="20"/>
          <w:lang w:val="en-US"/>
        </w:rPr>
        <w:t xml:space="preserve"> </w:t>
      </w:r>
      <w:r w:rsidR="002774DC" w:rsidRPr="006903A7">
        <w:rPr>
          <w:rFonts w:ascii="Calibri" w:hAnsi="Calibri"/>
          <w:sz w:val="20"/>
          <w:szCs w:val="20"/>
          <w:lang w:val="en-US"/>
        </w:rPr>
        <w:t xml:space="preserve">, </w:t>
      </w:r>
      <w:r w:rsidR="002774DC" w:rsidRPr="006903A7">
        <w:rPr>
          <w:rFonts w:ascii="Calibri" w:hAnsi="Calibri"/>
          <w:color w:val="808080" w:themeColor="background1" w:themeShade="80"/>
          <w:sz w:val="20"/>
          <w:szCs w:val="20"/>
          <w:lang w:val="en-US"/>
        </w:rPr>
        <w:t>AND</w:t>
      </w:r>
    </w:p>
    <w:p w14:paraId="5D11826D" w14:textId="44C63A17" w:rsidR="00E04B96" w:rsidRPr="006903A7" w:rsidRDefault="00E04B96" w:rsidP="00E04B96">
      <w:pPr>
        <w:pStyle w:val="ListParagraph"/>
        <w:numPr>
          <w:ilvl w:val="0"/>
          <w:numId w:val="15"/>
        </w:numPr>
        <w:rPr>
          <w:rFonts w:ascii="Calibri" w:hAnsi="Calibri"/>
          <w:sz w:val="20"/>
          <w:szCs w:val="20"/>
          <w:lang w:val="en-US"/>
        </w:rPr>
      </w:pPr>
      <w:r w:rsidRPr="006903A7">
        <w:rPr>
          <w:rFonts w:ascii="Calibri" w:hAnsi="Calibri"/>
          <w:sz w:val="20"/>
          <w:szCs w:val="20"/>
          <w:lang w:val="en-US"/>
        </w:rPr>
        <w:t xml:space="preserve">mitigation measure identified by </w:t>
      </w:r>
      <w:r w:rsidR="002774DC">
        <w:rPr>
          <w:rFonts w:ascii="Calibri" w:hAnsi="Calibri"/>
          <w:sz w:val="20"/>
          <w:szCs w:val="20"/>
          <w:lang w:val="en-US"/>
        </w:rPr>
        <w:t xml:space="preserve">the Sustainable Development Assessment in </w:t>
      </w:r>
      <w:r w:rsidR="002774DC" w:rsidRPr="006903A7">
        <w:rPr>
          <w:rFonts w:ascii="Calibri" w:hAnsi="Calibri"/>
          <w:sz w:val="20"/>
          <w:szCs w:val="20"/>
          <w:lang w:val="en-US"/>
        </w:rPr>
        <w:t>the chapter ‘3.</w:t>
      </w:r>
      <w:r w:rsidR="002774DC">
        <w:rPr>
          <w:rFonts w:ascii="Calibri" w:hAnsi="Calibri"/>
          <w:sz w:val="20"/>
          <w:szCs w:val="20"/>
          <w:lang w:val="en-US"/>
        </w:rPr>
        <w:t>2</w:t>
      </w:r>
      <w:r w:rsidR="002774DC" w:rsidRPr="006903A7">
        <w:rPr>
          <w:rFonts w:ascii="Calibri" w:hAnsi="Calibri"/>
          <w:sz w:val="20"/>
          <w:szCs w:val="20"/>
          <w:lang w:val="en-US"/>
        </w:rPr>
        <w:t xml:space="preserve"> </w:t>
      </w:r>
      <w:r w:rsidR="002774DC">
        <w:rPr>
          <w:rFonts w:ascii="Calibri" w:hAnsi="Calibri"/>
          <w:sz w:val="20"/>
          <w:szCs w:val="20"/>
          <w:lang w:val="en-US"/>
        </w:rPr>
        <w:t>Local Stakeholder Consultation</w:t>
      </w:r>
      <w:r w:rsidR="002774DC" w:rsidRPr="006903A7">
        <w:rPr>
          <w:rFonts w:ascii="Calibri" w:hAnsi="Calibri"/>
          <w:sz w:val="20"/>
          <w:szCs w:val="20"/>
          <w:lang w:val="en-US"/>
        </w:rPr>
        <w:t xml:space="preserve">’ </w:t>
      </w:r>
      <w:r w:rsidRPr="006903A7">
        <w:rPr>
          <w:rFonts w:ascii="Calibri" w:hAnsi="Calibri"/>
          <w:sz w:val="20"/>
          <w:szCs w:val="20"/>
          <w:lang w:val="en-US"/>
        </w:rPr>
        <w:t xml:space="preserve">that </w:t>
      </w:r>
      <w:r w:rsidR="00BF4B6C">
        <w:rPr>
          <w:rFonts w:ascii="Calibri" w:hAnsi="Calibri"/>
          <w:sz w:val="20"/>
          <w:szCs w:val="20"/>
          <w:lang w:val="en-US"/>
        </w:rPr>
        <w:t xml:space="preserve">will </w:t>
      </w:r>
      <w:r w:rsidRPr="006903A7">
        <w:rPr>
          <w:rFonts w:ascii="Calibri" w:hAnsi="Calibri"/>
          <w:sz w:val="20"/>
          <w:szCs w:val="20"/>
          <w:lang w:val="en-US"/>
        </w:rPr>
        <w:t>neutralize</w:t>
      </w:r>
      <w:r w:rsidR="00BF4B6C">
        <w:rPr>
          <w:rFonts w:ascii="Calibri" w:hAnsi="Calibri"/>
          <w:sz w:val="20"/>
          <w:szCs w:val="20"/>
          <w:lang w:val="en-US"/>
        </w:rPr>
        <w:t xml:space="preserve"> the</w:t>
      </w:r>
      <w:r w:rsidRPr="006903A7">
        <w:rPr>
          <w:rFonts w:ascii="Calibri" w:hAnsi="Calibri"/>
          <w:sz w:val="20"/>
          <w:szCs w:val="20"/>
          <w:lang w:val="en-US"/>
        </w:rPr>
        <w:t xml:space="preserve"> negative indicators </w:t>
      </w:r>
    </w:p>
    <w:p w14:paraId="527C5B6F" w14:textId="77777777" w:rsidR="00E04B96" w:rsidRPr="00E04B96" w:rsidRDefault="00E04B96" w:rsidP="00E04B96">
      <w:pPr>
        <w:pStyle w:val="ListParagraph"/>
        <w:ind w:left="360"/>
        <w:rPr>
          <w:rFonts w:ascii="Calibri" w:hAnsi="Calibri"/>
          <w:szCs w:val="22"/>
          <w:lang w:val="en-US"/>
        </w:rPr>
      </w:pPr>
    </w:p>
    <w:p w14:paraId="10B8FE57" w14:textId="75A31D3A" w:rsidR="007C067A" w:rsidRPr="00FC1D0E" w:rsidRDefault="00E96E08" w:rsidP="00FC1D0E">
      <w:pPr>
        <w:tabs>
          <w:tab w:val="left" w:pos="-36"/>
          <w:tab w:val="left" w:pos="0"/>
        </w:tabs>
        <w:rPr>
          <w:rFonts w:ascii="Calibri" w:hAnsi="Calibri" w:cs="Calibri"/>
          <w:b/>
          <w:color w:val="FFFFFF"/>
          <w:sz w:val="24"/>
          <w:lang w:val="en-AU"/>
        </w:rPr>
      </w:pPr>
      <w:r w:rsidRPr="005364F5">
        <w:rPr>
          <w:rFonts w:cstheme="minorHAnsi"/>
          <w:b/>
          <w:noProof/>
          <w:lang w:val="en-US" w:eastAsia="en-US"/>
        </w:rPr>
        <mc:AlternateContent>
          <mc:Choice Requires="wps">
            <w:drawing>
              <wp:anchor distT="0" distB="0" distL="114300" distR="114300" simplePos="0" relativeHeight="251659264" behindDoc="1" locked="0" layoutInCell="1" allowOverlap="1" wp14:anchorId="59D6222A" wp14:editId="0ADA418A">
                <wp:simplePos x="0" y="0"/>
                <wp:positionH relativeFrom="column">
                  <wp:posOffset>-97790</wp:posOffset>
                </wp:positionH>
                <wp:positionV relativeFrom="paragraph">
                  <wp:posOffset>113665</wp:posOffset>
                </wp:positionV>
                <wp:extent cx="5877293" cy="252095"/>
                <wp:effectExtent l="0" t="0" r="15875" b="27305"/>
                <wp:wrapNone/>
                <wp:docPr id="50"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7293" cy="252095"/>
                        </a:xfrm>
                        <a:prstGeom prst="rect">
                          <a:avLst/>
                        </a:prstGeom>
                        <a:solidFill>
                          <a:srgbClr val="1B8428"/>
                        </a:solidFill>
                        <a:ln w="12700" cmpd="sng">
                          <a:solidFill>
                            <a:schemeClr val="accent3">
                              <a:lumMod val="60000"/>
                              <a:lumOff val="40000"/>
                            </a:schemeClr>
                          </a:solidFill>
                          <a:miter lim="800000"/>
                          <a:headEnd/>
                          <a:tailEnd/>
                        </a:ln>
                        <a:effectLst/>
                        <a:extLst/>
                      </wps:spPr>
                      <wps:txbx>
                        <w:txbxContent>
                          <w:p w14:paraId="2F35F1FF" w14:textId="77777777" w:rsidR="00E04B96" w:rsidRDefault="00E04B96" w:rsidP="00E96E08">
                            <w:pPr>
                              <w:ind w:left="425" w:right="-1" w:hanging="425"/>
                              <w:rPr>
                                <w:rStyle w:val="RegulartextArial10pt"/>
                              </w:rPr>
                            </w:pPr>
                          </w:p>
                          <w:p w14:paraId="4391A0B3" w14:textId="77777777" w:rsidR="00E04B96" w:rsidRPr="007E731F" w:rsidRDefault="00E04B96" w:rsidP="00E96E08">
                            <w:pPr>
                              <w:ind w:left="425" w:right="-1" w:hanging="425"/>
                              <w:rPr>
                                <w:rFonts w:ascii="Calibri" w:hAnsi="Calibri" w:cs="Calibri"/>
                                <w:b/>
                                <w:bCs/>
                                <w:iCs/>
                                <w:color w:val="FFFFFF" w:themeColor="background1"/>
                              </w:rPr>
                            </w:pPr>
                            <w:proofErr w:type="spellStart"/>
                            <w:r w:rsidRPr="007E731F">
                              <w:rPr>
                                <w:rFonts w:ascii="Calibri" w:hAnsi="Calibri" w:cs="Calibri"/>
                                <w:b/>
                                <w:bCs/>
                                <w:iCs/>
                                <w:color w:val="FFFFFF" w:themeColor="background1"/>
                              </w:rPr>
                              <w:t>Certificates</w:t>
                            </w:r>
                            <w:proofErr w:type="spellEnd"/>
                          </w:p>
                          <w:p w14:paraId="44CEBD6E" w14:textId="77777777" w:rsidR="00E04B96" w:rsidRDefault="00E04B96" w:rsidP="00E96E08">
                            <w:pPr>
                              <w:ind w:right="-1"/>
                              <w:rPr>
                                <w:rStyle w:val="RegulartextArial10pt"/>
                              </w:rPr>
                            </w:pPr>
                          </w:p>
                          <w:p w14:paraId="4A460CF6" w14:textId="77777777" w:rsidR="00E04B96" w:rsidRDefault="00E04B96" w:rsidP="00E96E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8" o:spid="_x0000_s1026" style="position:absolute;margin-left:-7.65pt;margin-top:8.95pt;width:462.8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kvfF8CAACuBAAADgAAAGRycy9lMm9Eb2MueG1srFTbbhMxEH1H4h8sv9O9NGnSVTdVSSlCKlBR&#10;+ADH69218I2xk93y9Yy9SUjgDZGHlcczPjNzZk5ubketyE6Al9bUtLjIKRGG20aarqbfvj68WVLi&#10;AzMNU9aImr4IT29Xr1/dDK4Spe2tagQQBDG+GlxN+xBclWWe90Izf2GdMOhsLWgW0IQua4ANiK5V&#10;Vub5VTZYaBxYLrzH2/vJSVcJv20FD5/b1otAVE2xtpC+kL6b+M1WN6zqgLle8n0Z7B+q0EwaTHqE&#10;umeBkS3Iv6C05GC9bcMFtzqzbSu5SD1gN0X+RzfPPXMi9YLkeHekyf8/WP5p9wRENjWdIz2GaZzR&#10;F2SNmU4JUpTLZaRocL7CyGf3BLFJ7x4t/+6JseseA8UdgB16wRosrIjx2dmDaHh8SjbDR9tgArYN&#10;NrE1tqAjIPJAxjSUl+NQxBgIx8v5crEory8p4egr52V+PU8pWHV47cCH98JqEg81BSw/obPdow+x&#10;GlYdQlL1VsnmQSqVDOg2awVkx3BBirfLWZkaxif+NEwZMqC/XOTIEtcO+fKmS1nO4tLeiiMg41yY&#10;cJni1FZj91Oiqxx/0+7hNW7odD07XMf0UQERKdV/lkTLgJpRUtd0GV/skeIA3pkmbXRgUk1nhFIm&#10;diqSGiZG0BrDnpzDdKYph3Ez7ge+sc0LDg3sJBoUOR56Cz8pGVAwyMCPLQNBifpgcPDXxWwWFZaM&#10;2XxRogGnns2phxmOUDUNlEzHdZhUuXUgux4zFYk1Y+9wWVqZ5hhLnararxiKItGzF3BU3amdon7/&#10;zax+AQAA//8DAFBLAwQUAAYACAAAACEAXDFNJN8AAAAJAQAADwAAAGRycy9kb3ducmV2LnhtbEyP&#10;TU/DMAyG70j8h8hIXKYtLd1n13RCSIgDu6ybOGeN11Y0TtVkXfn3mNM42u+j14+z3WhbMWDvG0cK&#10;4lkEAql0pqFKwen4Pl2D8EGT0a0jVPCDHnb540OmU+NudMChCJXgEvKpVlCH0KVS+rJGq/3MdUic&#10;XVxvdeCxr6Tp9Y3LbStfomgprW6IL9S6w7cay+/iahV8fM3b/WGS4GQ/FM3n+pQc5x0p9fw0vm5B&#10;BBzDHYY/fVaHnJ3O7krGi1bBNF4kjHKw2oBgYBNHvDgrWKyWIPNM/v8g/wUAAP//AwBQSwECLQAU&#10;AAYACAAAACEA5JnDwPsAAADhAQAAEwAAAAAAAAAAAAAAAAAAAAAAW0NvbnRlbnRfVHlwZXNdLnht&#10;bFBLAQItABQABgAIAAAAIQAjsmrh1wAAAJQBAAALAAAAAAAAAAAAAAAAACwBAABfcmVscy8ucmVs&#10;c1BLAQItABQABgAIAAAAIQDdGS98XwIAAK4EAAAOAAAAAAAAAAAAAAAAACwCAABkcnMvZTJvRG9j&#10;LnhtbFBLAQItABQABgAIAAAAIQBcMU0k3wAAAAkBAAAPAAAAAAAAAAAAAAAAALcEAABkcnMvZG93&#10;bnJldi54bWxQSwUGAAAAAAQABADzAAAAwwUAAAAA&#10;" fillcolor="#1b8428" strokecolor="#c2d69b [1942]" strokeweight="1pt">
                <v:textbox>
                  <w:txbxContent>
                    <w:p w14:paraId="2F35F1FF" w14:textId="77777777" w:rsidR="00E04B96" w:rsidRDefault="00E04B96" w:rsidP="00E96E08">
                      <w:pPr>
                        <w:ind w:left="425" w:right="-1" w:hanging="425"/>
                        <w:rPr>
                          <w:rStyle w:val="RegulartextArial10pt"/>
                        </w:rPr>
                      </w:pPr>
                    </w:p>
                    <w:p w14:paraId="4391A0B3" w14:textId="77777777" w:rsidR="00E04B96" w:rsidRPr="007E731F" w:rsidRDefault="00E04B96" w:rsidP="00E96E08">
                      <w:pPr>
                        <w:ind w:left="425" w:right="-1" w:hanging="425"/>
                        <w:rPr>
                          <w:rFonts w:ascii="Calibri" w:hAnsi="Calibri" w:cs="Calibri"/>
                          <w:b/>
                          <w:bCs/>
                          <w:iCs/>
                          <w:color w:val="FFFFFF" w:themeColor="background1"/>
                        </w:rPr>
                      </w:pPr>
                      <w:r w:rsidRPr="007E731F">
                        <w:rPr>
                          <w:rFonts w:ascii="Calibri" w:hAnsi="Calibri" w:cs="Calibri"/>
                          <w:b/>
                          <w:bCs/>
                          <w:iCs/>
                          <w:color w:val="FFFFFF" w:themeColor="background1"/>
                        </w:rPr>
                        <w:t>Certificates</w:t>
                      </w:r>
                    </w:p>
                    <w:p w14:paraId="44CEBD6E" w14:textId="77777777" w:rsidR="00E04B96" w:rsidRDefault="00E04B96" w:rsidP="00E96E08">
                      <w:pPr>
                        <w:ind w:right="-1"/>
                        <w:rPr>
                          <w:rStyle w:val="RegulartextArial10pt"/>
                        </w:rPr>
                      </w:pPr>
                    </w:p>
                    <w:p w14:paraId="4A460CF6" w14:textId="77777777" w:rsidR="00E04B96" w:rsidRDefault="00E04B96" w:rsidP="00E96E08">
                      <w:pPr>
                        <w:jc w:val="center"/>
                      </w:pPr>
                    </w:p>
                  </w:txbxContent>
                </v:textbox>
              </v:rect>
            </w:pict>
          </mc:Fallback>
        </mc:AlternateContent>
      </w:r>
      <w:r w:rsidR="00511E1B" w:rsidRPr="005364F5">
        <w:rPr>
          <w:rFonts w:ascii="Calibri" w:hAnsi="Calibri" w:cs="Calibri"/>
          <w:sz w:val="18"/>
          <w:lang w:val="en-AU"/>
        </w:rPr>
        <w:br/>
      </w:r>
      <w:proofErr w:type="gramStart"/>
      <w:r w:rsidR="006903A7">
        <w:rPr>
          <w:rFonts w:ascii="Calibri" w:hAnsi="Calibri" w:cs="Calibri"/>
          <w:b/>
          <w:color w:val="FFFFFF"/>
          <w:sz w:val="24"/>
          <w:lang w:val="en-AU"/>
        </w:rPr>
        <w:t xml:space="preserve">3.5  </w:t>
      </w:r>
      <w:r w:rsidR="00FC1D0E">
        <w:rPr>
          <w:rFonts w:ascii="Calibri" w:hAnsi="Calibri" w:cs="Calibri"/>
          <w:b/>
          <w:color w:val="FFFFFF"/>
          <w:sz w:val="24"/>
          <w:lang w:val="en-AU"/>
        </w:rPr>
        <w:t>Sustainability</w:t>
      </w:r>
      <w:proofErr w:type="gramEnd"/>
      <w:r w:rsidR="00FC1D0E">
        <w:rPr>
          <w:rFonts w:ascii="Calibri" w:hAnsi="Calibri" w:cs="Calibri"/>
          <w:b/>
          <w:color w:val="FFFFFF"/>
          <w:sz w:val="24"/>
          <w:lang w:val="en-AU"/>
        </w:rPr>
        <w:t xml:space="preserve"> Monitoring Plan </w:t>
      </w:r>
    </w:p>
    <w:p w14:paraId="415FE1F6" w14:textId="77777777" w:rsidR="007C067A" w:rsidRPr="007C067A" w:rsidRDefault="007C067A" w:rsidP="007C067A">
      <w:pPr>
        <w:rPr>
          <w:rFonts w:ascii="Calibri" w:hAnsi="Calibri"/>
          <w:sz w:val="22"/>
          <w:szCs w:val="22"/>
          <w:lang w:val="en-US"/>
        </w:rPr>
      </w:pPr>
    </w:p>
    <w:tbl>
      <w:tblPr>
        <w:tblW w:w="9214" w:type="dxa"/>
        <w:tblInd w:w="-34"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ayout w:type="fixed"/>
        <w:tblLook w:val="0000" w:firstRow="0" w:lastRow="0" w:firstColumn="0" w:lastColumn="0" w:noHBand="0" w:noVBand="0"/>
      </w:tblPr>
      <w:tblGrid>
        <w:gridCol w:w="1135"/>
        <w:gridCol w:w="2410"/>
        <w:gridCol w:w="5669"/>
      </w:tblGrid>
      <w:tr w:rsidR="003B592B" w:rsidRPr="00F03A3B" w14:paraId="5CF75C8B" w14:textId="38317276" w:rsidTr="003B592B">
        <w:trPr>
          <w:trHeight w:val="371"/>
        </w:trPr>
        <w:tc>
          <w:tcPr>
            <w:tcW w:w="3545" w:type="dxa"/>
            <w:gridSpan w:val="2"/>
            <w:shd w:val="clear" w:color="auto" w:fill="C1E093"/>
          </w:tcPr>
          <w:p w14:paraId="1D5EE15C" w14:textId="77777777" w:rsidR="003B592B" w:rsidRPr="006903A7" w:rsidRDefault="003B592B" w:rsidP="00E04B96">
            <w:pPr>
              <w:widowControl w:val="0"/>
              <w:autoSpaceDE w:val="0"/>
              <w:autoSpaceDN w:val="0"/>
              <w:adjustRightInd w:val="0"/>
              <w:rPr>
                <w:rFonts w:ascii="Calibri" w:hAnsi="Calibri" w:cs="Times"/>
                <w:b/>
                <w:szCs w:val="20"/>
                <w:lang w:val="en-AU"/>
              </w:rPr>
            </w:pPr>
            <w:r w:rsidRPr="006903A7">
              <w:rPr>
                <w:rFonts w:ascii="Calibri" w:hAnsi="Calibri" w:cs="Times"/>
                <w:b/>
                <w:szCs w:val="20"/>
                <w:lang w:val="en-AU"/>
              </w:rPr>
              <w:t>Sustainability Monitoring ID</w:t>
            </w:r>
          </w:p>
        </w:tc>
        <w:tc>
          <w:tcPr>
            <w:tcW w:w="5669" w:type="dxa"/>
            <w:shd w:val="clear" w:color="auto" w:fill="FFFFFF" w:themeFill="background1"/>
          </w:tcPr>
          <w:p w14:paraId="5BF83ADF" w14:textId="3462A965" w:rsidR="003B592B" w:rsidRPr="006903A7" w:rsidRDefault="003B592B" w:rsidP="003B592B">
            <w:pPr>
              <w:rPr>
                <w:rFonts w:ascii="Calibri" w:hAnsi="Calibri"/>
                <w:b/>
                <w:color w:val="008000"/>
                <w:szCs w:val="20"/>
                <w:lang w:val="en-AU"/>
              </w:rPr>
            </w:pPr>
            <w:r w:rsidRPr="006903A7">
              <w:rPr>
                <w:rFonts w:ascii="Calibri" w:hAnsi="Calibri"/>
                <w:b/>
                <w:color w:val="008000"/>
                <w:szCs w:val="20"/>
                <w:lang w:val="en-AU"/>
              </w:rPr>
              <w:t>…</w:t>
            </w:r>
          </w:p>
        </w:tc>
      </w:tr>
      <w:tr w:rsidR="003B592B" w:rsidRPr="00F03A3B" w14:paraId="2B320D45" w14:textId="77777777" w:rsidTr="003B592B">
        <w:trPr>
          <w:trHeight w:val="411"/>
        </w:trPr>
        <w:tc>
          <w:tcPr>
            <w:tcW w:w="3545" w:type="dxa"/>
            <w:gridSpan w:val="2"/>
            <w:tcBorders>
              <w:bottom w:val="single" w:sz="8" w:space="0" w:color="6D6D6D"/>
            </w:tcBorders>
            <w:shd w:val="clear" w:color="auto" w:fill="9BBB59" w:themeFill="accent3"/>
          </w:tcPr>
          <w:p w14:paraId="18A6310B" w14:textId="77777777" w:rsidR="003B592B" w:rsidRPr="006903A7" w:rsidRDefault="003B592B" w:rsidP="00E04B96">
            <w:pPr>
              <w:widowControl w:val="0"/>
              <w:autoSpaceDE w:val="0"/>
              <w:autoSpaceDN w:val="0"/>
              <w:adjustRightInd w:val="0"/>
              <w:rPr>
                <w:rFonts w:ascii="Calibri" w:hAnsi="Calibri" w:cs="Times"/>
                <w:szCs w:val="20"/>
                <w:lang w:val="en-AU"/>
              </w:rPr>
            </w:pPr>
            <w:r w:rsidRPr="006903A7">
              <w:rPr>
                <w:rFonts w:ascii="Calibri" w:hAnsi="Calibri" w:cs="Times"/>
                <w:szCs w:val="20"/>
                <w:lang w:val="en-AU"/>
              </w:rPr>
              <w:t>Indicator for</w:t>
            </w:r>
          </w:p>
        </w:tc>
        <w:tc>
          <w:tcPr>
            <w:tcW w:w="5669" w:type="dxa"/>
            <w:tcBorders>
              <w:bottom w:val="single" w:sz="8" w:space="0" w:color="6D6D6D"/>
            </w:tcBorders>
            <w:shd w:val="clear" w:color="auto" w:fill="FFFFFF" w:themeFill="background1"/>
          </w:tcPr>
          <w:p w14:paraId="3AB41FBB" w14:textId="2AC17226" w:rsidR="003B592B" w:rsidRPr="006903A7" w:rsidRDefault="003B592B" w:rsidP="00E04B96">
            <w:pPr>
              <w:ind w:right="-1"/>
              <w:rPr>
                <w:rFonts w:ascii="Calibri" w:hAnsi="Calibri" w:cs="Calibri"/>
                <w:bCs/>
                <w:iCs/>
                <w:szCs w:val="20"/>
                <w:lang w:val="en-AU"/>
              </w:rPr>
            </w:pPr>
            <w:r w:rsidRPr="006903A7">
              <w:rPr>
                <w:rFonts w:ascii="Calibri" w:hAnsi="Calibri"/>
                <w:color w:val="008000"/>
                <w:szCs w:val="20"/>
                <w:lang w:val="en-AU"/>
              </w:rPr>
              <w:t>…</w:t>
            </w:r>
          </w:p>
        </w:tc>
      </w:tr>
      <w:tr w:rsidR="003B592B" w:rsidRPr="00F03A3B" w14:paraId="17F6AF47" w14:textId="77777777" w:rsidTr="003B592B">
        <w:trPr>
          <w:trHeight w:val="403"/>
        </w:trPr>
        <w:tc>
          <w:tcPr>
            <w:tcW w:w="3545" w:type="dxa"/>
            <w:gridSpan w:val="2"/>
            <w:shd w:val="clear" w:color="auto" w:fill="C1E093"/>
          </w:tcPr>
          <w:p w14:paraId="3A33DCB8" w14:textId="77777777" w:rsidR="003B592B" w:rsidRPr="006903A7" w:rsidRDefault="003B592B" w:rsidP="00E04B96">
            <w:pPr>
              <w:widowControl w:val="0"/>
              <w:autoSpaceDE w:val="0"/>
              <w:autoSpaceDN w:val="0"/>
              <w:adjustRightInd w:val="0"/>
              <w:rPr>
                <w:rFonts w:ascii="Calibri" w:hAnsi="Calibri" w:cs="Times"/>
                <w:szCs w:val="20"/>
                <w:lang w:val="en-AU"/>
              </w:rPr>
            </w:pPr>
            <w:r w:rsidRPr="006903A7">
              <w:rPr>
                <w:rFonts w:ascii="Calibri" w:hAnsi="Calibri" w:cs="Times"/>
                <w:szCs w:val="20"/>
                <w:lang w:val="en-AU"/>
              </w:rPr>
              <w:t xml:space="preserve">Mitigation measure </w:t>
            </w:r>
          </w:p>
        </w:tc>
        <w:tc>
          <w:tcPr>
            <w:tcW w:w="5669" w:type="dxa"/>
            <w:shd w:val="clear" w:color="auto" w:fill="FFFFFF" w:themeFill="background1"/>
          </w:tcPr>
          <w:p w14:paraId="72A751B6" w14:textId="5A44EA67" w:rsidR="003B592B" w:rsidRPr="006903A7" w:rsidRDefault="003B592B" w:rsidP="00E04B96">
            <w:pPr>
              <w:widowControl w:val="0"/>
              <w:autoSpaceDE w:val="0"/>
              <w:autoSpaceDN w:val="0"/>
              <w:adjustRightInd w:val="0"/>
              <w:rPr>
                <w:rFonts w:ascii="Calibri" w:hAnsi="Calibri" w:cs="Times"/>
                <w:szCs w:val="20"/>
                <w:lang w:val="en-AU"/>
              </w:rPr>
            </w:pPr>
            <w:r w:rsidRPr="006903A7">
              <w:rPr>
                <w:rFonts w:ascii="Calibri" w:hAnsi="Calibri"/>
                <w:color w:val="008000"/>
                <w:szCs w:val="20"/>
                <w:lang w:val="en-AU"/>
              </w:rPr>
              <w:t>…</w:t>
            </w:r>
          </w:p>
        </w:tc>
      </w:tr>
      <w:tr w:rsidR="003B592B" w:rsidRPr="00F03A3B" w14:paraId="6ADA4B24" w14:textId="77777777" w:rsidTr="003B592B">
        <w:trPr>
          <w:trHeight w:val="410"/>
        </w:trPr>
        <w:tc>
          <w:tcPr>
            <w:tcW w:w="3545" w:type="dxa"/>
            <w:gridSpan w:val="2"/>
            <w:shd w:val="clear" w:color="auto" w:fill="9BBB59" w:themeFill="accent3"/>
          </w:tcPr>
          <w:p w14:paraId="6DAEE984" w14:textId="77777777" w:rsidR="003B592B" w:rsidRPr="006903A7" w:rsidRDefault="003B592B" w:rsidP="00E04B96">
            <w:pPr>
              <w:widowControl w:val="0"/>
              <w:autoSpaceDE w:val="0"/>
              <w:autoSpaceDN w:val="0"/>
              <w:adjustRightInd w:val="0"/>
              <w:rPr>
                <w:rFonts w:ascii="Calibri" w:hAnsi="Calibri" w:cs="Times"/>
                <w:szCs w:val="20"/>
                <w:lang w:val="en-AU"/>
              </w:rPr>
            </w:pPr>
            <w:r w:rsidRPr="006903A7">
              <w:rPr>
                <w:rFonts w:ascii="Calibri" w:hAnsi="Calibri" w:cs="Times"/>
                <w:szCs w:val="20"/>
                <w:lang w:val="en-AU"/>
              </w:rPr>
              <w:t>Chosen parameter</w:t>
            </w:r>
          </w:p>
        </w:tc>
        <w:tc>
          <w:tcPr>
            <w:tcW w:w="5669" w:type="dxa"/>
            <w:shd w:val="clear" w:color="auto" w:fill="FFFFFF" w:themeFill="background1"/>
          </w:tcPr>
          <w:p w14:paraId="6A416C07" w14:textId="20E16004" w:rsidR="003B592B" w:rsidRPr="006903A7" w:rsidRDefault="003B592B" w:rsidP="00E04B96">
            <w:pPr>
              <w:widowControl w:val="0"/>
              <w:autoSpaceDE w:val="0"/>
              <w:autoSpaceDN w:val="0"/>
              <w:adjustRightInd w:val="0"/>
              <w:contextualSpacing/>
              <w:rPr>
                <w:rFonts w:ascii="Calibri" w:hAnsi="Calibri" w:cs="Times"/>
                <w:szCs w:val="20"/>
                <w:lang w:val="en-AU"/>
              </w:rPr>
            </w:pPr>
            <w:r w:rsidRPr="006903A7">
              <w:rPr>
                <w:rFonts w:ascii="Calibri" w:hAnsi="Calibri"/>
                <w:color w:val="008000"/>
                <w:szCs w:val="20"/>
                <w:lang w:val="en-AU"/>
              </w:rPr>
              <w:t>…</w:t>
            </w:r>
          </w:p>
        </w:tc>
      </w:tr>
      <w:tr w:rsidR="003B592B" w:rsidRPr="00F03A3B" w14:paraId="4842A58F" w14:textId="77777777" w:rsidTr="003B592B">
        <w:trPr>
          <w:trHeight w:val="402"/>
        </w:trPr>
        <w:tc>
          <w:tcPr>
            <w:tcW w:w="3545" w:type="dxa"/>
            <w:gridSpan w:val="2"/>
            <w:shd w:val="clear" w:color="auto" w:fill="C1E093"/>
          </w:tcPr>
          <w:p w14:paraId="538194EB" w14:textId="77777777" w:rsidR="003B592B" w:rsidRPr="006903A7" w:rsidRDefault="003B592B" w:rsidP="00E04B96">
            <w:pPr>
              <w:widowControl w:val="0"/>
              <w:autoSpaceDE w:val="0"/>
              <w:autoSpaceDN w:val="0"/>
              <w:adjustRightInd w:val="0"/>
              <w:rPr>
                <w:rFonts w:ascii="Calibri" w:hAnsi="Calibri" w:cs="Times"/>
                <w:szCs w:val="20"/>
                <w:lang w:val="en-AU"/>
              </w:rPr>
            </w:pPr>
            <w:r w:rsidRPr="006903A7">
              <w:rPr>
                <w:rFonts w:ascii="Calibri" w:hAnsi="Calibri" w:cs="Times"/>
                <w:szCs w:val="20"/>
                <w:lang w:val="en-AU"/>
              </w:rPr>
              <w:t>Current situation of parameter</w:t>
            </w:r>
          </w:p>
        </w:tc>
        <w:tc>
          <w:tcPr>
            <w:tcW w:w="5669" w:type="dxa"/>
            <w:shd w:val="clear" w:color="auto" w:fill="FFFFFF" w:themeFill="background1"/>
          </w:tcPr>
          <w:p w14:paraId="2D3AEA7E" w14:textId="012D30D4" w:rsidR="003B592B" w:rsidRPr="006903A7" w:rsidRDefault="003B592B" w:rsidP="00E04B96">
            <w:pPr>
              <w:widowControl w:val="0"/>
              <w:autoSpaceDE w:val="0"/>
              <w:autoSpaceDN w:val="0"/>
              <w:adjustRightInd w:val="0"/>
              <w:contextualSpacing/>
              <w:rPr>
                <w:rFonts w:ascii="Calibri" w:hAnsi="Calibri" w:cs="Calibri"/>
                <w:szCs w:val="20"/>
                <w:lang w:val="en-AU"/>
              </w:rPr>
            </w:pPr>
            <w:r w:rsidRPr="006903A7">
              <w:rPr>
                <w:rFonts w:ascii="Calibri" w:hAnsi="Calibri"/>
                <w:color w:val="008000"/>
                <w:szCs w:val="20"/>
                <w:lang w:val="en-AU"/>
              </w:rPr>
              <w:t>…</w:t>
            </w:r>
          </w:p>
        </w:tc>
      </w:tr>
      <w:tr w:rsidR="003B592B" w:rsidRPr="00F03A3B" w14:paraId="65540694" w14:textId="77777777" w:rsidTr="003B592B">
        <w:trPr>
          <w:trHeight w:val="393"/>
        </w:trPr>
        <w:tc>
          <w:tcPr>
            <w:tcW w:w="3545" w:type="dxa"/>
            <w:gridSpan w:val="2"/>
            <w:shd w:val="clear" w:color="auto" w:fill="9BBB59" w:themeFill="accent3"/>
          </w:tcPr>
          <w:p w14:paraId="3FD64B39" w14:textId="77777777" w:rsidR="003B592B" w:rsidRPr="006903A7" w:rsidRDefault="003B592B" w:rsidP="00E04B96">
            <w:pPr>
              <w:widowControl w:val="0"/>
              <w:autoSpaceDE w:val="0"/>
              <w:autoSpaceDN w:val="0"/>
              <w:adjustRightInd w:val="0"/>
              <w:rPr>
                <w:rFonts w:ascii="Calibri" w:hAnsi="Calibri" w:cs="Times"/>
                <w:szCs w:val="20"/>
                <w:lang w:val="en-AU"/>
              </w:rPr>
            </w:pPr>
            <w:r w:rsidRPr="006903A7">
              <w:rPr>
                <w:rFonts w:ascii="Calibri" w:hAnsi="Calibri" w:cs="Times"/>
                <w:szCs w:val="20"/>
                <w:lang w:val="en-AU"/>
              </w:rPr>
              <w:t>Estimation of baseline situation of parameter</w:t>
            </w:r>
          </w:p>
        </w:tc>
        <w:tc>
          <w:tcPr>
            <w:tcW w:w="5669" w:type="dxa"/>
            <w:shd w:val="clear" w:color="auto" w:fill="FFFFFF" w:themeFill="background1"/>
          </w:tcPr>
          <w:p w14:paraId="1B108F3E" w14:textId="3DB6F169" w:rsidR="003B592B" w:rsidRPr="006903A7" w:rsidRDefault="003B592B" w:rsidP="00E04B96">
            <w:pPr>
              <w:widowControl w:val="0"/>
              <w:autoSpaceDE w:val="0"/>
              <w:autoSpaceDN w:val="0"/>
              <w:adjustRightInd w:val="0"/>
              <w:contextualSpacing/>
              <w:rPr>
                <w:rFonts w:ascii="Calibri" w:hAnsi="Calibri" w:cs="Times"/>
                <w:szCs w:val="20"/>
                <w:lang w:val="en-AU"/>
              </w:rPr>
            </w:pPr>
            <w:r w:rsidRPr="006903A7">
              <w:rPr>
                <w:rFonts w:ascii="Calibri" w:hAnsi="Calibri"/>
                <w:color w:val="008000"/>
                <w:szCs w:val="20"/>
                <w:lang w:val="en-AU"/>
              </w:rPr>
              <w:t>…</w:t>
            </w:r>
          </w:p>
        </w:tc>
      </w:tr>
      <w:tr w:rsidR="003B592B" w:rsidRPr="00F03A3B" w14:paraId="3DF32AFF" w14:textId="77777777" w:rsidTr="003B592B">
        <w:trPr>
          <w:trHeight w:val="413"/>
        </w:trPr>
        <w:tc>
          <w:tcPr>
            <w:tcW w:w="3545" w:type="dxa"/>
            <w:gridSpan w:val="2"/>
            <w:shd w:val="clear" w:color="auto" w:fill="C1E093"/>
          </w:tcPr>
          <w:p w14:paraId="638D396D" w14:textId="77777777" w:rsidR="003B592B" w:rsidRPr="006903A7" w:rsidRDefault="003B592B" w:rsidP="00E04B96">
            <w:pPr>
              <w:widowControl w:val="0"/>
              <w:autoSpaceDE w:val="0"/>
              <w:autoSpaceDN w:val="0"/>
              <w:adjustRightInd w:val="0"/>
              <w:rPr>
                <w:rFonts w:ascii="Calibri" w:hAnsi="Calibri" w:cs="Times"/>
                <w:szCs w:val="20"/>
                <w:lang w:val="en-AU"/>
              </w:rPr>
            </w:pPr>
            <w:r w:rsidRPr="006903A7">
              <w:rPr>
                <w:rFonts w:ascii="Calibri" w:hAnsi="Calibri" w:cs="Times"/>
                <w:szCs w:val="20"/>
                <w:lang w:val="en-AU"/>
              </w:rPr>
              <w:t>Target for parameter</w:t>
            </w:r>
          </w:p>
        </w:tc>
        <w:tc>
          <w:tcPr>
            <w:tcW w:w="5669" w:type="dxa"/>
            <w:shd w:val="clear" w:color="auto" w:fill="FFFFFF" w:themeFill="background1"/>
          </w:tcPr>
          <w:p w14:paraId="3BE0E663" w14:textId="2E580C0F" w:rsidR="003B592B" w:rsidRPr="006903A7" w:rsidRDefault="003B592B" w:rsidP="00E04B96">
            <w:pPr>
              <w:widowControl w:val="0"/>
              <w:autoSpaceDE w:val="0"/>
              <w:autoSpaceDN w:val="0"/>
              <w:adjustRightInd w:val="0"/>
              <w:ind w:left="-32"/>
              <w:contextualSpacing/>
              <w:rPr>
                <w:rFonts w:ascii="Calibri" w:hAnsi="Calibri" w:cs="Calibri"/>
                <w:szCs w:val="20"/>
                <w:lang w:val="en-AU"/>
              </w:rPr>
            </w:pPr>
            <w:r w:rsidRPr="006903A7">
              <w:rPr>
                <w:rFonts w:ascii="Calibri" w:hAnsi="Calibri"/>
                <w:color w:val="008000"/>
                <w:szCs w:val="20"/>
                <w:lang w:val="en-AU"/>
              </w:rPr>
              <w:t>…</w:t>
            </w:r>
          </w:p>
        </w:tc>
      </w:tr>
      <w:tr w:rsidR="002774DC" w:rsidRPr="00F03A3B" w14:paraId="02D47C43" w14:textId="77777777" w:rsidTr="003B592B">
        <w:trPr>
          <w:trHeight w:val="406"/>
        </w:trPr>
        <w:tc>
          <w:tcPr>
            <w:tcW w:w="1135" w:type="dxa"/>
            <w:vMerge w:val="restart"/>
            <w:shd w:val="clear" w:color="auto" w:fill="9BBB59" w:themeFill="accent3"/>
            <w:vAlign w:val="center"/>
          </w:tcPr>
          <w:p w14:paraId="34C559F8" w14:textId="77777777" w:rsidR="002774DC" w:rsidRPr="006903A7" w:rsidRDefault="002774DC" w:rsidP="00E04B96">
            <w:pPr>
              <w:widowControl w:val="0"/>
              <w:autoSpaceDE w:val="0"/>
              <w:autoSpaceDN w:val="0"/>
              <w:adjustRightInd w:val="0"/>
              <w:rPr>
                <w:rFonts w:ascii="Calibri" w:hAnsi="Calibri" w:cs="Times"/>
                <w:szCs w:val="20"/>
                <w:lang w:val="en-AU"/>
              </w:rPr>
            </w:pPr>
            <w:r w:rsidRPr="006903A7">
              <w:rPr>
                <w:rFonts w:ascii="Calibri" w:hAnsi="Calibri" w:cs="Times"/>
                <w:szCs w:val="20"/>
                <w:lang w:val="en-AU"/>
              </w:rPr>
              <w:t>Monitoring</w:t>
            </w:r>
          </w:p>
        </w:tc>
        <w:tc>
          <w:tcPr>
            <w:tcW w:w="2410" w:type="dxa"/>
            <w:shd w:val="clear" w:color="auto" w:fill="9BBB59" w:themeFill="accent3"/>
          </w:tcPr>
          <w:p w14:paraId="12195710" w14:textId="77777777" w:rsidR="002774DC" w:rsidRPr="006903A7" w:rsidRDefault="002774DC" w:rsidP="00E04B96">
            <w:pPr>
              <w:widowControl w:val="0"/>
              <w:autoSpaceDE w:val="0"/>
              <w:autoSpaceDN w:val="0"/>
              <w:adjustRightInd w:val="0"/>
              <w:ind w:left="-4" w:hanging="9"/>
              <w:rPr>
                <w:rFonts w:ascii="Calibri" w:hAnsi="Calibri" w:cs="Times"/>
                <w:szCs w:val="20"/>
                <w:lang w:val="en-AU"/>
              </w:rPr>
            </w:pPr>
            <w:r w:rsidRPr="006903A7">
              <w:rPr>
                <w:rFonts w:ascii="Calibri" w:hAnsi="Calibri" w:cs="Times"/>
                <w:szCs w:val="20"/>
                <w:lang w:val="en-AU"/>
              </w:rPr>
              <w:t xml:space="preserve">How will it be monitored and documented?  </w:t>
            </w:r>
          </w:p>
        </w:tc>
        <w:tc>
          <w:tcPr>
            <w:tcW w:w="5669" w:type="dxa"/>
            <w:shd w:val="clear" w:color="auto" w:fill="FFFFFF" w:themeFill="background1"/>
          </w:tcPr>
          <w:p w14:paraId="712DBDBA" w14:textId="02D36243" w:rsidR="002774DC" w:rsidRPr="006903A7" w:rsidRDefault="002774DC" w:rsidP="00E04B96">
            <w:pPr>
              <w:widowControl w:val="0"/>
              <w:autoSpaceDE w:val="0"/>
              <w:autoSpaceDN w:val="0"/>
              <w:adjustRightInd w:val="0"/>
              <w:ind w:left="-32"/>
              <w:contextualSpacing/>
              <w:rPr>
                <w:rFonts w:ascii="Calibri" w:hAnsi="Calibri" w:cs="Times"/>
                <w:szCs w:val="20"/>
                <w:lang w:val="en-AU"/>
              </w:rPr>
            </w:pPr>
            <w:r w:rsidRPr="006903A7">
              <w:rPr>
                <w:rFonts w:ascii="Calibri" w:hAnsi="Calibri"/>
                <w:color w:val="008000"/>
                <w:szCs w:val="20"/>
                <w:lang w:val="en-AU"/>
              </w:rPr>
              <w:t>…</w:t>
            </w:r>
          </w:p>
        </w:tc>
      </w:tr>
      <w:tr w:rsidR="002774DC" w:rsidRPr="00F03A3B" w14:paraId="2F259C06" w14:textId="77777777" w:rsidTr="002774DC">
        <w:trPr>
          <w:trHeight w:val="398"/>
        </w:trPr>
        <w:tc>
          <w:tcPr>
            <w:tcW w:w="1135" w:type="dxa"/>
            <w:vMerge/>
            <w:shd w:val="clear" w:color="auto" w:fill="9BBB59" w:themeFill="accent3"/>
          </w:tcPr>
          <w:p w14:paraId="2CAFDB33" w14:textId="77777777" w:rsidR="002774DC" w:rsidRPr="006903A7" w:rsidRDefault="002774DC" w:rsidP="00E04B96">
            <w:pPr>
              <w:widowControl w:val="0"/>
              <w:autoSpaceDE w:val="0"/>
              <w:autoSpaceDN w:val="0"/>
              <w:adjustRightInd w:val="0"/>
              <w:rPr>
                <w:rFonts w:ascii="Calibri" w:hAnsi="Calibri" w:cs="Times"/>
                <w:szCs w:val="20"/>
                <w:lang w:val="en-AU"/>
              </w:rPr>
            </w:pPr>
          </w:p>
        </w:tc>
        <w:tc>
          <w:tcPr>
            <w:tcW w:w="2410" w:type="dxa"/>
            <w:shd w:val="clear" w:color="auto" w:fill="C1E093"/>
          </w:tcPr>
          <w:p w14:paraId="71790A98" w14:textId="77777777" w:rsidR="002774DC" w:rsidRPr="006903A7" w:rsidRDefault="002774DC" w:rsidP="00E04B96">
            <w:pPr>
              <w:widowControl w:val="0"/>
              <w:autoSpaceDE w:val="0"/>
              <w:autoSpaceDN w:val="0"/>
              <w:adjustRightInd w:val="0"/>
              <w:rPr>
                <w:rFonts w:ascii="Calibri" w:hAnsi="Calibri" w:cs="Times"/>
                <w:szCs w:val="20"/>
                <w:lang w:val="en-AU"/>
              </w:rPr>
            </w:pPr>
            <w:r w:rsidRPr="006903A7">
              <w:rPr>
                <w:rFonts w:ascii="Calibri" w:hAnsi="Calibri" w:cs="Times"/>
                <w:szCs w:val="20"/>
                <w:lang w:val="en-AU"/>
              </w:rPr>
              <w:t>Who is responsible for monitoring and documentation?</w:t>
            </w:r>
          </w:p>
        </w:tc>
        <w:tc>
          <w:tcPr>
            <w:tcW w:w="5669" w:type="dxa"/>
            <w:shd w:val="clear" w:color="auto" w:fill="FFFFFF" w:themeFill="background1"/>
          </w:tcPr>
          <w:p w14:paraId="4B985C9C" w14:textId="026D4A68" w:rsidR="002774DC" w:rsidRPr="006903A7" w:rsidRDefault="002774DC" w:rsidP="00E04B96">
            <w:pPr>
              <w:widowControl w:val="0"/>
              <w:autoSpaceDE w:val="0"/>
              <w:autoSpaceDN w:val="0"/>
              <w:adjustRightInd w:val="0"/>
              <w:ind w:left="-32"/>
              <w:contextualSpacing/>
              <w:rPr>
                <w:rFonts w:ascii="Calibri" w:hAnsi="Calibri" w:cs="Times"/>
                <w:szCs w:val="20"/>
                <w:lang w:val="en-AU"/>
              </w:rPr>
            </w:pPr>
            <w:r w:rsidRPr="006903A7">
              <w:rPr>
                <w:rFonts w:ascii="Calibri" w:hAnsi="Calibri"/>
                <w:color w:val="008000"/>
                <w:szCs w:val="20"/>
                <w:lang w:val="en-AU"/>
              </w:rPr>
              <w:t>…</w:t>
            </w:r>
          </w:p>
        </w:tc>
      </w:tr>
      <w:tr w:rsidR="002774DC" w:rsidRPr="00F03A3B" w14:paraId="7DFA2CFC" w14:textId="77777777" w:rsidTr="002774DC">
        <w:trPr>
          <w:trHeight w:val="403"/>
        </w:trPr>
        <w:tc>
          <w:tcPr>
            <w:tcW w:w="1135" w:type="dxa"/>
            <w:vMerge/>
            <w:shd w:val="clear" w:color="auto" w:fill="9BBB59" w:themeFill="accent3"/>
          </w:tcPr>
          <w:p w14:paraId="50DF535E" w14:textId="77777777" w:rsidR="002774DC" w:rsidRPr="006903A7" w:rsidRDefault="002774DC" w:rsidP="00E04B96">
            <w:pPr>
              <w:widowControl w:val="0"/>
              <w:autoSpaceDE w:val="0"/>
              <w:autoSpaceDN w:val="0"/>
              <w:adjustRightInd w:val="0"/>
              <w:rPr>
                <w:rFonts w:ascii="Calibri" w:hAnsi="Calibri" w:cs="Times"/>
                <w:szCs w:val="20"/>
                <w:lang w:val="en-AU"/>
              </w:rPr>
            </w:pPr>
          </w:p>
        </w:tc>
        <w:tc>
          <w:tcPr>
            <w:tcW w:w="2410" w:type="dxa"/>
            <w:shd w:val="clear" w:color="auto" w:fill="9BBB59" w:themeFill="accent3"/>
          </w:tcPr>
          <w:p w14:paraId="228E180A" w14:textId="77777777" w:rsidR="002774DC" w:rsidRPr="006903A7" w:rsidRDefault="002774DC" w:rsidP="00E04B96">
            <w:pPr>
              <w:widowControl w:val="0"/>
              <w:autoSpaceDE w:val="0"/>
              <w:autoSpaceDN w:val="0"/>
              <w:adjustRightInd w:val="0"/>
              <w:rPr>
                <w:rFonts w:ascii="Calibri" w:hAnsi="Calibri" w:cs="Times"/>
                <w:szCs w:val="20"/>
                <w:lang w:val="en-AU"/>
              </w:rPr>
            </w:pPr>
            <w:r w:rsidRPr="006903A7">
              <w:rPr>
                <w:rFonts w:ascii="Calibri" w:hAnsi="Calibri" w:cs="Times"/>
                <w:szCs w:val="20"/>
                <w:lang w:val="en-AU"/>
              </w:rPr>
              <w:t xml:space="preserve">When will it be monitored (duration and frequency)? </w:t>
            </w:r>
          </w:p>
        </w:tc>
        <w:tc>
          <w:tcPr>
            <w:tcW w:w="5669" w:type="dxa"/>
            <w:shd w:val="clear" w:color="auto" w:fill="FFFFFF" w:themeFill="background1"/>
          </w:tcPr>
          <w:p w14:paraId="403CF7C6" w14:textId="35CC35C0" w:rsidR="002774DC" w:rsidRPr="006903A7" w:rsidRDefault="002774DC" w:rsidP="00E04B96">
            <w:pPr>
              <w:widowControl w:val="0"/>
              <w:autoSpaceDE w:val="0"/>
              <w:autoSpaceDN w:val="0"/>
              <w:adjustRightInd w:val="0"/>
              <w:ind w:left="-32"/>
              <w:contextualSpacing/>
              <w:rPr>
                <w:rFonts w:ascii="Calibri" w:hAnsi="Calibri" w:cs="Times"/>
                <w:szCs w:val="20"/>
                <w:lang w:val="en-AU"/>
              </w:rPr>
            </w:pPr>
            <w:r w:rsidRPr="006903A7">
              <w:rPr>
                <w:rFonts w:ascii="Calibri" w:hAnsi="Calibri"/>
                <w:color w:val="008000"/>
                <w:szCs w:val="20"/>
                <w:lang w:val="en-AU"/>
              </w:rPr>
              <w:t>…</w:t>
            </w:r>
          </w:p>
        </w:tc>
      </w:tr>
    </w:tbl>
    <w:p w14:paraId="1A71F26C" w14:textId="698AA7AD" w:rsidR="007C067A" w:rsidRDefault="007C067A" w:rsidP="007C067A">
      <w:pPr>
        <w:rPr>
          <w:rFonts w:ascii="Calibri" w:hAnsi="Calibri"/>
          <w:b/>
          <w:sz w:val="22"/>
          <w:szCs w:val="22"/>
          <w:lang w:val="en-US"/>
        </w:rPr>
      </w:pPr>
    </w:p>
    <w:p w14:paraId="074F8F96" w14:textId="77777777" w:rsidR="007C067A" w:rsidRPr="007C067A" w:rsidRDefault="007C067A" w:rsidP="007C067A">
      <w:pPr>
        <w:rPr>
          <w:rFonts w:ascii="Calibri" w:hAnsi="Calibri"/>
          <w:sz w:val="22"/>
          <w:szCs w:val="22"/>
          <w:lang w:val="en-US"/>
        </w:rPr>
      </w:pPr>
    </w:p>
    <w:p w14:paraId="38E6E57E" w14:textId="77777777" w:rsidR="001D51BB" w:rsidRPr="001D51BB" w:rsidRDefault="001D51BB" w:rsidP="001D51BB">
      <w:pPr>
        <w:rPr>
          <w:rFonts w:ascii="Calibri" w:hAnsi="Calibri"/>
          <w:sz w:val="22"/>
          <w:szCs w:val="22"/>
          <w:lang w:val="en-GB"/>
        </w:rPr>
      </w:pPr>
    </w:p>
    <w:sectPr w:rsidR="001D51BB" w:rsidRPr="001D51BB" w:rsidSect="00CC2473">
      <w:headerReference w:type="default" r:id="rId9"/>
      <w:footerReference w:type="even" r:id="rId10"/>
      <w:footerReference w:type="default" r:id="rId11"/>
      <w:footnotePr>
        <w:numRestart w:val="eachPage"/>
      </w:footnotePr>
      <w:type w:val="continuous"/>
      <w:pgSz w:w="11900" w:h="16840"/>
      <w:pgMar w:top="1418" w:right="1418"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C21AA" w14:textId="77777777" w:rsidR="00BE0B50" w:rsidRDefault="00BE0B50" w:rsidP="00511E1B">
      <w:r>
        <w:separator/>
      </w:r>
    </w:p>
  </w:endnote>
  <w:endnote w:type="continuationSeparator" w:id="0">
    <w:p w14:paraId="570E9762" w14:textId="77777777" w:rsidR="00BE0B50" w:rsidRDefault="00BE0B50" w:rsidP="0051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D72B" w14:textId="77777777" w:rsidR="00E04B96" w:rsidRDefault="00E04B96" w:rsidP="00B165F0">
    <w:pPr>
      <w:pStyle w:val="Footer"/>
      <w:ind w:right="360"/>
    </w:pPr>
  </w:p>
  <w:p w14:paraId="326C430D" w14:textId="77777777" w:rsidR="00E04B96" w:rsidRDefault="00E04B9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52B2A" w14:textId="77777777" w:rsidR="00E04B96" w:rsidRPr="00596D4F" w:rsidRDefault="00E04B96" w:rsidP="00B165F0">
    <w:pPr>
      <w:pStyle w:val="Footer"/>
      <w:framePr w:wrap="around" w:vAnchor="text" w:hAnchor="page" w:x="10239" w:y="4"/>
      <w:rPr>
        <w:rStyle w:val="PageNumber"/>
        <w:rFonts w:ascii="Calibri" w:hAnsi="Calibri"/>
        <w:lang w:val="en-AU"/>
      </w:rPr>
    </w:pPr>
  </w:p>
  <w:p w14:paraId="2E199581" w14:textId="77777777" w:rsidR="00596D4F" w:rsidRPr="00596D4F" w:rsidRDefault="00596D4F" w:rsidP="0082589D">
    <w:pPr>
      <w:pStyle w:val="Footer"/>
      <w:tabs>
        <w:tab w:val="clear" w:pos="8306"/>
        <w:tab w:val="right" w:pos="9072"/>
      </w:tabs>
      <w:rPr>
        <w:rStyle w:val="PageNumber"/>
        <w:rFonts w:ascii="Calibri" w:hAnsi="Calibri"/>
        <w:lang w:val="en-AU"/>
      </w:rPr>
    </w:pPr>
  </w:p>
  <w:p w14:paraId="5B6DFDB6" w14:textId="49F9B6D0" w:rsidR="00E04B96" w:rsidRPr="00596D4F" w:rsidRDefault="00E04B96" w:rsidP="0082589D">
    <w:pPr>
      <w:pStyle w:val="Footer"/>
      <w:tabs>
        <w:tab w:val="clear" w:pos="8306"/>
        <w:tab w:val="right" w:pos="9072"/>
      </w:tabs>
      <w:rPr>
        <w:rFonts w:ascii="Calibri" w:hAnsi="Calibri"/>
        <w:lang w:val="en-AU"/>
      </w:rPr>
    </w:pPr>
    <w:r w:rsidRPr="00596D4F">
      <w:rPr>
        <w:rStyle w:val="PageNumber"/>
        <w:rFonts w:ascii="Calibri" w:hAnsi="Calibri"/>
        <w:lang w:val="en-AU"/>
      </w:rPr>
      <w:t>Project type: A/R</w:t>
    </w:r>
    <w:r w:rsidRPr="00596D4F">
      <w:rPr>
        <w:rStyle w:val="PageNumber"/>
        <w:rFonts w:ascii="Calibri" w:hAnsi="Calibri"/>
        <w:lang w:val="en-AU"/>
      </w:rPr>
      <w:tab/>
    </w:r>
    <w:r w:rsidRPr="00596D4F">
      <w:rPr>
        <w:rFonts w:ascii="Calibri" w:hAnsi="Calibri"/>
        <w:lang w:val="en-AU"/>
      </w:rPr>
      <w:t xml:space="preserve">Saved: </w:t>
    </w:r>
    <w:r w:rsidRPr="00596D4F">
      <w:rPr>
        <w:rFonts w:ascii="Calibri" w:hAnsi="Calibri"/>
        <w:lang w:val="en-AU"/>
      </w:rPr>
      <w:fldChar w:fldCharType="begin"/>
    </w:r>
    <w:r w:rsidRPr="00596D4F">
      <w:rPr>
        <w:rFonts w:ascii="Calibri" w:hAnsi="Calibri"/>
        <w:lang w:val="en-AU"/>
      </w:rPr>
      <w:instrText xml:space="preserve"> SAVEDATE \@ "MMM dd, yyyy" </w:instrText>
    </w:r>
    <w:r w:rsidRPr="00596D4F">
      <w:rPr>
        <w:rFonts w:ascii="Calibri" w:hAnsi="Calibri"/>
        <w:lang w:val="en-AU"/>
      </w:rPr>
      <w:fldChar w:fldCharType="separate"/>
    </w:r>
    <w:r w:rsidR="00433DFA">
      <w:rPr>
        <w:rFonts w:ascii="Calibri" w:hAnsi="Calibri"/>
        <w:noProof/>
        <w:lang w:val="en-AU"/>
      </w:rPr>
      <w:t>Jun 21, 2014</w:t>
    </w:r>
    <w:r w:rsidRPr="00596D4F">
      <w:rPr>
        <w:rFonts w:ascii="Calibri" w:hAnsi="Calibri"/>
        <w:lang w:val="en-AU"/>
      </w:rPr>
      <w:fldChar w:fldCharType="end"/>
    </w:r>
    <w:r w:rsidRPr="00596D4F">
      <w:rPr>
        <w:rStyle w:val="PageNumber"/>
        <w:rFonts w:ascii="Calibri" w:hAnsi="Calibri"/>
        <w:lang w:val="en-AU"/>
      </w:rPr>
      <w:tab/>
    </w:r>
    <w:r w:rsidRPr="00596D4F">
      <w:rPr>
        <w:rStyle w:val="PageNumber"/>
        <w:rFonts w:ascii="Calibri" w:hAnsi="Calibri"/>
        <w:lang w:val="en-AU"/>
      </w:rPr>
      <w:fldChar w:fldCharType="begin"/>
    </w:r>
    <w:r w:rsidRPr="00596D4F">
      <w:rPr>
        <w:rStyle w:val="PageNumber"/>
        <w:rFonts w:ascii="Calibri" w:hAnsi="Calibri"/>
        <w:lang w:val="en-AU"/>
      </w:rPr>
      <w:instrText xml:space="preserve">PAGE  </w:instrText>
    </w:r>
    <w:r w:rsidRPr="00596D4F">
      <w:rPr>
        <w:rStyle w:val="PageNumber"/>
        <w:rFonts w:ascii="Calibri" w:hAnsi="Calibri"/>
        <w:lang w:val="en-AU"/>
      </w:rPr>
      <w:fldChar w:fldCharType="separate"/>
    </w:r>
    <w:r w:rsidR="00433DFA">
      <w:rPr>
        <w:rStyle w:val="PageNumber"/>
        <w:rFonts w:ascii="Calibri" w:hAnsi="Calibri"/>
        <w:noProof/>
        <w:lang w:val="en-AU"/>
      </w:rPr>
      <w:t>1</w:t>
    </w:r>
    <w:r w:rsidRPr="00596D4F">
      <w:rPr>
        <w:rStyle w:val="PageNumber"/>
        <w:rFonts w:ascii="Calibri" w:hAnsi="Calibri"/>
        <w:lang w:val="en-AU"/>
      </w:rPr>
      <w:fldChar w:fldCharType="end"/>
    </w:r>
    <w:r w:rsidRPr="00596D4F">
      <w:rPr>
        <w:rStyle w:val="PageNumber"/>
        <w:rFonts w:ascii="Calibri" w:hAnsi="Calibri"/>
        <w:lang w:val="en-AU"/>
      </w:rPr>
      <w:t xml:space="preserve"> </w:t>
    </w:r>
    <w:r w:rsidRPr="00596D4F">
      <w:rPr>
        <w:rFonts w:ascii="Calibri" w:hAnsi="Calibri"/>
        <w:lang w:val="en-AU"/>
      </w:rPr>
      <w:t xml:space="preserve">of </w:t>
    </w:r>
    <w:r w:rsidRPr="00596D4F">
      <w:rPr>
        <w:rFonts w:ascii="Calibri" w:hAnsi="Calibri"/>
        <w:lang w:val="en-AU"/>
      </w:rPr>
      <w:fldChar w:fldCharType="begin"/>
    </w:r>
    <w:r w:rsidRPr="00596D4F">
      <w:rPr>
        <w:rFonts w:ascii="Calibri" w:hAnsi="Calibri"/>
        <w:lang w:val="en-AU"/>
      </w:rPr>
      <w:instrText xml:space="preserve"> NUMPAGES </w:instrText>
    </w:r>
    <w:r w:rsidRPr="00596D4F">
      <w:rPr>
        <w:rFonts w:ascii="Calibri" w:hAnsi="Calibri"/>
        <w:lang w:val="en-AU"/>
      </w:rPr>
      <w:fldChar w:fldCharType="separate"/>
    </w:r>
    <w:r w:rsidR="00433DFA">
      <w:rPr>
        <w:rFonts w:ascii="Calibri" w:hAnsi="Calibri"/>
        <w:noProof/>
        <w:lang w:val="en-AU"/>
      </w:rPr>
      <w:t>1</w:t>
    </w:r>
    <w:r w:rsidRPr="00596D4F">
      <w:rPr>
        <w:rFonts w:ascii="Calibri" w:hAnsi="Calibri"/>
        <w:lang w:val="en-AU"/>
      </w:rPr>
      <w:fldChar w:fldCharType="end"/>
    </w:r>
    <w:r w:rsidRPr="00596D4F">
      <w:rPr>
        <w:rFonts w:ascii="Calibri" w:hAnsi="Calibri"/>
        <w:lang w:val="en-AU"/>
      </w:rPr>
      <w:t xml:space="preserve"> </w:t>
    </w:r>
    <w:r w:rsidR="006903A7" w:rsidRPr="00596D4F">
      <w:rPr>
        <w:rFonts w:ascii="Calibri" w:hAnsi="Calibri"/>
        <w:lang w:val="en-AU"/>
      </w:rPr>
      <w:t xml:space="preserve"> </w:t>
    </w:r>
    <w:proofErr w:type="gramStart"/>
    <w:r w:rsidRPr="00596D4F">
      <w:rPr>
        <w:rFonts w:ascii="Calibri" w:hAnsi="Calibri"/>
        <w:lang w:val="en-AU"/>
      </w:rPr>
      <w:t>|  Sustainability</w:t>
    </w:r>
    <w:proofErr w:type="gramEnd"/>
    <w:r w:rsidRPr="00596D4F">
      <w:rPr>
        <w:rFonts w:ascii="Calibri" w:hAnsi="Calibri"/>
        <w:lang w:val="en-AU"/>
      </w:rPr>
      <w:t xml:space="preserve"> Monitoring Plan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079E" w14:textId="77777777" w:rsidR="00BE0B50" w:rsidRDefault="00BE0B50" w:rsidP="00511E1B">
      <w:r>
        <w:separator/>
      </w:r>
    </w:p>
  </w:footnote>
  <w:footnote w:type="continuationSeparator" w:id="0">
    <w:p w14:paraId="2A28E997" w14:textId="77777777" w:rsidR="00BE0B50" w:rsidRDefault="00BE0B50" w:rsidP="00511E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DAB" w14:textId="77777777" w:rsidR="00E04B96" w:rsidRDefault="00E04B96">
    <w:pPr>
      <w:pStyle w:val="Header"/>
    </w:pPr>
    <w:r>
      <w:rPr>
        <w:rFonts w:ascii="Myriad Pro" w:hAnsi="Myriad Pro"/>
        <w:b/>
        <w:noProof/>
        <w:color w:val="FFFFFF" w:themeColor="background1"/>
        <w:sz w:val="28"/>
        <w:lang w:val="en-US" w:eastAsia="en-US"/>
      </w:rPr>
      <mc:AlternateContent>
        <mc:Choice Requires="wps">
          <w:drawing>
            <wp:anchor distT="0" distB="0" distL="114300" distR="114300" simplePos="0" relativeHeight="251665408" behindDoc="0" locked="0" layoutInCell="1" allowOverlap="1" wp14:anchorId="496BBE48" wp14:editId="456FA281">
              <wp:simplePos x="0" y="0"/>
              <wp:positionH relativeFrom="column">
                <wp:posOffset>902970</wp:posOffset>
              </wp:positionH>
              <wp:positionV relativeFrom="paragraph">
                <wp:posOffset>-390525</wp:posOffset>
              </wp:positionV>
              <wp:extent cx="4977130" cy="5949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254FA" w14:textId="77777777" w:rsidR="00E04B96" w:rsidRPr="00596D4F" w:rsidRDefault="00E04B96" w:rsidP="00511E1B">
                          <w:pPr>
                            <w:pStyle w:val="Header"/>
                            <w:jc w:val="right"/>
                            <w:rPr>
                              <w:rFonts w:ascii="Calibri" w:hAnsi="Calibri" w:cs="Arial"/>
                              <w:b/>
                              <w:color w:val="000000" w:themeColor="text1"/>
                              <w:spacing w:val="10"/>
                              <w:kern w:val="32"/>
                              <w:lang w:val="en-AU"/>
                            </w:rPr>
                          </w:pPr>
                        </w:p>
                        <w:p w14:paraId="45154BAE" w14:textId="6B04CB01" w:rsidR="00E04B96" w:rsidRPr="00596D4F" w:rsidRDefault="006903A7" w:rsidP="00511E1B">
                          <w:pPr>
                            <w:pStyle w:val="Header"/>
                            <w:jc w:val="right"/>
                            <w:rPr>
                              <w:rFonts w:ascii="Calibri" w:hAnsi="Calibri" w:cs="Arial"/>
                              <w:b/>
                              <w:color w:val="000000" w:themeColor="text1"/>
                              <w:spacing w:val="10"/>
                              <w:kern w:val="32"/>
                              <w:sz w:val="28"/>
                              <w:lang w:val="en-AU"/>
                            </w:rPr>
                          </w:pPr>
                          <w:r w:rsidRPr="00596D4F">
                            <w:rPr>
                              <w:rFonts w:ascii="Calibri" w:hAnsi="Calibri" w:cs="Arial"/>
                              <w:b/>
                              <w:color w:val="000000" w:themeColor="text1"/>
                              <w:spacing w:val="10"/>
                              <w:kern w:val="32"/>
                              <w:sz w:val="28"/>
                              <w:lang w:val="en-AU"/>
                            </w:rPr>
                            <w:t>Sustainability</w:t>
                          </w:r>
                          <w:r w:rsidR="00E04B96" w:rsidRPr="00596D4F">
                            <w:rPr>
                              <w:rFonts w:ascii="Calibri" w:hAnsi="Calibri" w:cs="Arial"/>
                              <w:b/>
                              <w:color w:val="000000" w:themeColor="text1"/>
                              <w:spacing w:val="10"/>
                              <w:kern w:val="32"/>
                              <w:sz w:val="28"/>
                              <w:lang w:val="en-AU"/>
                            </w:rPr>
                            <w:t xml:space="preserve"> Monitoring Plan</w:t>
                          </w:r>
                        </w:p>
                        <w:p w14:paraId="2AD2A65B" w14:textId="5D051E56" w:rsidR="00E04B96" w:rsidRPr="00596D4F" w:rsidRDefault="00E04B96" w:rsidP="00511E1B">
                          <w:pPr>
                            <w:pStyle w:val="Header"/>
                            <w:jc w:val="right"/>
                            <w:rPr>
                              <w:rFonts w:ascii="Calibri" w:hAnsi="Calibri" w:cs="Arial"/>
                              <w:color w:val="000000" w:themeColor="text1"/>
                              <w:spacing w:val="10"/>
                              <w:szCs w:val="20"/>
                              <w:lang w:val="en-AU"/>
                            </w:rPr>
                          </w:pPr>
                          <w:r w:rsidRPr="00596D4F">
                            <w:rPr>
                              <w:rFonts w:ascii="Calibri" w:hAnsi="Calibri" w:cs="Arial"/>
                              <w:color w:val="000000" w:themeColor="text1"/>
                              <w:spacing w:val="10"/>
                              <w:kern w:val="32"/>
                              <w:szCs w:val="20"/>
                              <w:lang w:val="en-AU"/>
                            </w:rPr>
                            <w:t>Version: 0.9 (Road-Test)</w:t>
                          </w:r>
                        </w:p>
                        <w:p w14:paraId="6E44B8FD" w14:textId="77777777" w:rsidR="00E04B96" w:rsidRPr="00596D4F" w:rsidRDefault="00E04B96" w:rsidP="00511E1B">
                          <w:pPr>
                            <w:jc w:val="right"/>
                            <w:rPr>
                              <w:rFonts w:ascii="Calibri" w:hAnsi="Calibri"/>
                              <w:b/>
                              <w:color w:val="000000" w:themeColor="text1"/>
                              <w:spacing w:val="10"/>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71.1pt;margin-top:-30.7pt;width:391.9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NuIrQCAAC5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vw&#10;BCNJO2jRA99bdKv2aOKqM/QmB6f7HtzsHo6hy56p6e9U9dUgqRYNlRt+o7UaGk4ZZBe7m+HZ1RHH&#10;OJD18EExCEO3Vnmgfa07VzooBgJ06NLjqTMulQoOSTadxpdgqsCWZiTLUh+C5sfbvTb2HVcdcosC&#10;a+i8R6e7O2NdNjQ/urhgUpWibX33W/nsABzHE4gNV53NZeGb+SOLstVsNSMBSSargESMBTflggST&#10;Mp6my8vlYrGMf7q4MckbwRiXLsxRWDH5s8YdJD5K4iQto1rBHJxLyejNetFqtKMg7NJ/h4KcuYXP&#10;0/BFAC4vKMUJiW6TLCgns2lAapIG2TSaBVGc3WaTiGRkWT6ndCck/3dKaChwlibpKKbfcov895ob&#10;zTthYXS0oivw7OREcyfBlWS+tZaKdlyflcKl/1QKaPex0V6wTqOjWu1+vQcUp+K1Yo8gXa1AWSBC&#10;mHewaJT+jtEAs6PA5tuWao5R+16C/LOYEDds/Iak0wQ2+tyyPrdQWQFUgS1G43JhxwG17bXYNBBp&#10;fHBS3cCTqYVX81NWh4cG88GTOswyN4DO997raeLOfwEAAP//AwBQSwMEFAAGAAgAAAAhAGXMW4je&#10;AAAACgEAAA8AAABkcnMvZG93bnJldi54bWxMj8tOwzAQRfdI/IM1SOxau26IaIhTIRBbEOUhsXPj&#10;aRIRj6PYbcLfM6zo8mqO7pxbbmffixOOsQtkYLVUIJDq4DpqDLy/PS1uQcRkydk+EBr4wQjb6vKi&#10;tIULE73iaZcawSUUC2ugTWkopIx1i97GZRiQ+HYIo7eJ49hIN9qJy30vtVK59LYj/tDaAR9arL93&#10;R2/g4/nw9Zmpl+bR3wxTmJUkv5HGXF/N93cgEs7pH4Y/fVaHip324Uguip5zpjWjBhb5KgPBxEbn&#10;vG5vYK3XIKtSnk+ofgEAAP//AwBQSwECLQAUAAYACAAAACEA5JnDwPsAAADhAQAAEwAAAAAAAAAA&#10;AAAAAAAAAAAAW0NvbnRlbnRfVHlwZXNdLnhtbFBLAQItABQABgAIAAAAIQAjsmrh1wAAAJQBAAAL&#10;AAAAAAAAAAAAAAAAACwBAABfcmVscy8ucmVsc1BLAQItABQABgAIAAAAIQCqU24itAIAALkFAAAO&#10;AAAAAAAAAAAAAAAAACwCAABkcnMvZTJvRG9jLnhtbFBLAQItABQABgAIAAAAIQBlzFuI3gAAAAoB&#10;AAAPAAAAAAAAAAAAAAAAAAwFAABkcnMvZG93bnJldi54bWxQSwUGAAAAAAQABADzAAAAFwYAAAAA&#10;" filled="f" stroked="f">
              <v:textbox>
                <w:txbxContent>
                  <w:p w14:paraId="0A9254FA" w14:textId="77777777" w:rsidR="00E04B96" w:rsidRPr="00596D4F" w:rsidRDefault="00E04B96" w:rsidP="00511E1B">
                    <w:pPr>
                      <w:pStyle w:val="Header"/>
                      <w:jc w:val="right"/>
                      <w:rPr>
                        <w:rFonts w:ascii="Calibri" w:hAnsi="Calibri" w:cs="Arial"/>
                        <w:b/>
                        <w:color w:val="000000" w:themeColor="text1"/>
                        <w:spacing w:val="10"/>
                        <w:kern w:val="32"/>
                        <w:lang w:val="en-AU"/>
                      </w:rPr>
                    </w:pPr>
                  </w:p>
                  <w:p w14:paraId="45154BAE" w14:textId="6B04CB01" w:rsidR="00E04B96" w:rsidRPr="00596D4F" w:rsidRDefault="006903A7" w:rsidP="00511E1B">
                    <w:pPr>
                      <w:pStyle w:val="Header"/>
                      <w:jc w:val="right"/>
                      <w:rPr>
                        <w:rFonts w:ascii="Calibri" w:hAnsi="Calibri" w:cs="Arial"/>
                        <w:b/>
                        <w:color w:val="000000" w:themeColor="text1"/>
                        <w:spacing w:val="10"/>
                        <w:kern w:val="32"/>
                        <w:sz w:val="28"/>
                        <w:lang w:val="en-AU"/>
                      </w:rPr>
                    </w:pPr>
                    <w:r w:rsidRPr="00596D4F">
                      <w:rPr>
                        <w:rFonts w:ascii="Calibri" w:hAnsi="Calibri" w:cs="Arial"/>
                        <w:b/>
                        <w:color w:val="000000" w:themeColor="text1"/>
                        <w:spacing w:val="10"/>
                        <w:kern w:val="32"/>
                        <w:sz w:val="28"/>
                        <w:lang w:val="en-AU"/>
                      </w:rPr>
                      <w:t>Sustainability</w:t>
                    </w:r>
                    <w:r w:rsidR="00E04B96" w:rsidRPr="00596D4F">
                      <w:rPr>
                        <w:rFonts w:ascii="Calibri" w:hAnsi="Calibri" w:cs="Arial"/>
                        <w:b/>
                        <w:color w:val="000000" w:themeColor="text1"/>
                        <w:spacing w:val="10"/>
                        <w:kern w:val="32"/>
                        <w:sz w:val="28"/>
                        <w:lang w:val="en-AU"/>
                      </w:rPr>
                      <w:t xml:space="preserve"> Monitoring Plan</w:t>
                    </w:r>
                  </w:p>
                  <w:p w14:paraId="2AD2A65B" w14:textId="5D051E56" w:rsidR="00E04B96" w:rsidRPr="00596D4F" w:rsidRDefault="00E04B96" w:rsidP="00511E1B">
                    <w:pPr>
                      <w:pStyle w:val="Header"/>
                      <w:jc w:val="right"/>
                      <w:rPr>
                        <w:rFonts w:ascii="Calibri" w:hAnsi="Calibri" w:cs="Arial"/>
                        <w:color w:val="000000" w:themeColor="text1"/>
                        <w:spacing w:val="10"/>
                        <w:szCs w:val="20"/>
                        <w:lang w:val="en-AU"/>
                      </w:rPr>
                    </w:pPr>
                    <w:r w:rsidRPr="00596D4F">
                      <w:rPr>
                        <w:rFonts w:ascii="Calibri" w:hAnsi="Calibri" w:cs="Arial"/>
                        <w:color w:val="000000" w:themeColor="text1"/>
                        <w:spacing w:val="10"/>
                        <w:kern w:val="32"/>
                        <w:szCs w:val="20"/>
                        <w:lang w:val="en-AU"/>
                      </w:rPr>
                      <w:t>Version: 0.9 (Road-Test)</w:t>
                    </w:r>
                  </w:p>
                  <w:p w14:paraId="6E44B8FD" w14:textId="77777777" w:rsidR="00E04B96" w:rsidRPr="00596D4F" w:rsidRDefault="00E04B96" w:rsidP="00511E1B">
                    <w:pPr>
                      <w:jc w:val="right"/>
                      <w:rPr>
                        <w:rFonts w:ascii="Calibri" w:hAnsi="Calibri"/>
                        <w:b/>
                        <w:color w:val="000000" w:themeColor="text1"/>
                        <w:spacing w:val="10"/>
                        <w:lang w:val="en-AU"/>
                      </w:rPr>
                    </w:pPr>
                  </w:p>
                </w:txbxContent>
              </v:textbox>
            </v:shape>
          </w:pict>
        </mc:Fallback>
      </mc:AlternateContent>
    </w:r>
    <w:r>
      <w:rPr>
        <w:noProof/>
        <w:lang w:val="en-US" w:eastAsia="en-US"/>
      </w:rPr>
      <w:drawing>
        <wp:anchor distT="0" distB="0" distL="114300" distR="114300" simplePos="0" relativeHeight="251666432" behindDoc="0" locked="0" layoutInCell="1" allowOverlap="1" wp14:anchorId="66B9FA3D" wp14:editId="07C1EC07">
          <wp:simplePos x="0" y="0"/>
          <wp:positionH relativeFrom="column">
            <wp:posOffset>-93980</wp:posOffset>
          </wp:positionH>
          <wp:positionV relativeFrom="paragraph">
            <wp:posOffset>-227965</wp:posOffset>
          </wp:positionV>
          <wp:extent cx="2068830" cy="420370"/>
          <wp:effectExtent l="0" t="0" r="0" b="1143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30" cy="420370"/>
                  </a:xfrm>
                  <a:prstGeom prst="rect">
                    <a:avLst/>
                  </a:prstGeom>
                  <a:noFill/>
                  <a:ln>
                    <a:noFill/>
                  </a:ln>
                </pic:spPr>
              </pic:pic>
            </a:graphicData>
          </a:graphic>
        </wp:anchor>
      </w:drawing>
    </w:r>
  </w:p>
  <w:p w14:paraId="77D035C6" w14:textId="77777777" w:rsidR="00E04B96" w:rsidRDefault="00E04B9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645A"/>
    <w:multiLevelType w:val="hybridMultilevel"/>
    <w:tmpl w:val="AD5C0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D97B29"/>
    <w:multiLevelType w:val="hybridMultilevel"/>
    <w:tmpl w:val="D794C81C"/>
    <w:lvl w:ilvl="0" w:tplc="0409000F">
      <w:start w:val="1"/>
      <w:numFmt w:val="decimal"/>
      <w:lvlText w:val="%1."/>
      <w:lvlJc w:val="left"/>
      <w:pPr>
        <w:ind w:left="360" w:hanging="360"/>
      </w:pPr>
      <w:rPr>
        <w:rFonts w:hint="default"/>
        <w:b w:val="0"/>
        <w:i w:val="0"/>
        <w:color w:val="auto"/>
        <w:sz w:val="20"/>
        <w:szCs w:val="20"/>
      </w:rPr>
    </w:lvl>
    <w:lvl w:ilvl="1" w:tplc="23E2203A">
      <w:start w:val="1"/>
      <w:numFmt w:val="lowerLetter"/>
      <w:lvlText w:val="(%2)"/>
      <w:lvlJc w:val="left"/>
      <w:pPr>
        <w:ind w:left="654" w:hanging="360"/>
      </w:pPr>
      <w:rPr>
        <w:rFonts w:cs="Cambria" w:hint="default"/>
      </w:rPr>
    </w:lvl>
    <w:lvl w:ilvl="2" w:tplc="0409001B">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
    <w:nsid w:val="12F31681"/>
    <w:multiLevelType w:val="hybridMultilevel"/>
    <w:tmpl w:val="6F5CB886"/>
    <w:lvl w:ilvl="0" w:tplc="9ABCC504">
      <w:start w:val="1"/>
      <w:numFmt w:val="lowerLetter"/>
      <w:lvlText w:val="(%1)"/>
      <w:lvlJc w:val="left"/>
      <w:pPr>
        <w:ind w:left="360" w:hanging="360"/>
      </w:pPr>
      <w:rPr>
        <w:rFonts w:ascii="Calibri" w:eastAsia="Times New Roman" w:hAnsi="Calibri" w:cs="Cambria" w:hint="default"/>
        <w:b w:val="0"/>
        <w:color w:val="auto"/>
        <w:sz w:val="20"/>
        <w:szCs w:val="20"/>
      </w:rPr>
    </w:lvl>
    <w:lvl w:ilvl="1" w:tplc="9ABCC504">
      <w:start w:val="1"/>
      <w:numFmt w:val="lowerLetter"/>
      <w:lvlText w:val="(%2)"/>
      <w:lvlJc w:val="left"/>
      <w:pPr>
        <w:ind w:left="1080" w:hanging="360"/>
      </w:pPr>
      <w:rPr>
        <w:rFonts w:ascii="Calibri" w:eastAsia="Times New Roman" w:hAnsi="Calibri" w:cs="Cambria"/>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E64899"/>
    <w:multiLevelType w:val="hybridMultilevel"/>
    <w:tmpl w:val="3918AC34"/>
    <w:lvl w:ilvl="0" w:tplc="1A826E4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77106"/>
    <w:multiLevelType w:val="hybridMultilevel"/>
    <w:tmpl w:val="0644D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9751C9"/>
    <w:multiLevelType w:val="hybridMultilevel"/>
    <w:tmpl w:val="3114383A"/>
    <w:lvl w:ilvl="0" w:tplc="2208E162">
      <w:start w:val="1"/>
      <w:numFmt w:val="lowerLetter"/>
      <w:lvlText w:val="(%1)"/>
      <w:lvlJc w:val="left"/>
      <w:pPr>
        <w:ind w:left="720" w:hanging="360"/>
      </w:pPr>
      <w:rPr>
        <w:rFonts w:hint="default"/>
        <w:color w:val="auto"/>
      </w:rPr>
    </w:lvl>
    <w:lvl w:ilvl="1" w:tplc="2208E162">
      <w:start w:val="1"/>
      <w:numFmt w:val="lowerLetter"/>
      <w:lvlText w:val="(%2)"/>
      <w:lvlJc w:val="left"/>
      <w:pPr>
        <w:ind w:left="1080" w:hanging="360"/>
      </w:pPr>
      <w:rPr>
        <w:rFonts w:hint="default"/>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2D144C"/>
    <w:multiLevelType w:val="singleLevel"/>
    <w:tmpl w:val="7DBE8246"/>
    <w:lvl w:ilvl="0">
      <w:start w:val="1"/>
      <w:numFmt w:val="decimal"/>
      <w:pStyle w:val="ParaNo"/>
      <w:lvlText w:val="(%1)"/>
      <w:lvlJc w:val="left"/>
      <w:pPr>
        <w:tabs>
          <w:tab w:val="num" w:pos="720"/>
        </w:tabs>
        <w:ind w:left="720" w:hanging="720"/>
      </w:pPr>
    </w:lvl>
  </w:abstractNum>
  <w:abstractNum w:abstractNumId="7">
    <w:nsid w:val="4B2A420D"/>
    <w:multiLevelType w:val="hybridMultilevel"/>
    <w:tmpl w:val="7324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1266A7"/>
    <w:multiLevelType w:val="hybridMultilevel"/>
    <w:tmpl w:val="9D1A8674"/>
    <w:lvl w:ilvl="0" w:tplc="2208E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6A6AC9"/>
    <w:multiLevelType w:val="hybridMultilevel"/>
    <w:tmpl w:val="E25CA5B8"/>
    <w:lvl w:ilvl="0" w:tplc="23E2203A">
      <w:start w:val="1"/>
      <w:numFmt w:val="lowerLetter"/>
      <w:lvlText w:val="(%1)"/>
      <w:lvlJc w:val="left"/>
      <w:pPr>
        <w:ind w:left="654" w:hanging="360"/>
      </w:pPr>
      <w:rPr>
        <w:rFonts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275C66"/>
    <w:multiLevelType w:val="hybridMultilevel"/>
    <w:tmpl w:val="05783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B503C2C"/>
    <w:multiLevelType w:val="hybridMultilevel"/>
    <w:tmpl w:val="5E2E9D44"/>
    <w:lvl w:ilvl="0" w:tplc="2208E162">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B857E6"/>
    <w:multiLevelType w:val="hybridMultilevel"/>
    <w:tmpl w:val="BC441304"/>
    <w:lvl w:ilvl="0" w:tplc="D3FE41F2">
      <w:start w:val="1"/>
      <w:numFmt w:val="lowerLetter"/>
      <w:lvlText w:val="(%1)"/>
      <w:lvlJc w:val="left"/>
      <w:pPr>
        <w:ind w:left="720" w:hanging="360"/>
      </w:pPr>
      <w:rPr>
        <w:rFonts w:ascii="Calibri" w:eastAsia="Times New Roman" w:hAnsi="Calibri" w:cs="Cambria"/>
      </w:rPr>
    </w:lvl>
    <w:lvl w:ilvl="1" w:tplc="D3FE41F2">
      <w:start w:val="1"/>
      <w:numFmt w:val="lowerLetter"/>
      <w:lvlText w:val="(%2)"/>
      <w:lvlJc w:val="left"/>
      <w:pPr>
        <w:ind w:left="1440" w:hanging="360"/>
      </w:pPr>
      <w:rPr>
        <w:rFonts w:ascii="Calibri" w:eastAsia="Times New Roman" w:hAnsi="Calibri" w:cs="Cambr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4D2727"/>
    <w:multiLevelType w:val="hybridMultilevel"/>
    <w:tmpl w:val="3CB2D5C4"/>
    <w:lvl w:ilvl="0" w:tplc="2208E162">
      <w:start w:val="1"/>
      <w:numFmt w:val="lowerLetter"/>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3023FB"/>
    <w:multiLevelType w:val="hybridMultilevel"/>
    <w:tmpl w:val="0644D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1"/>
  </w:num>
  <w:num w:numId="4">
    <w:abstractNumId w:val="8"/>
  </w:num>
  <w:num w:numId="5">
    <w:abstractNumId w:val="13"/>
  </w:num>
  <w:num w:numId="6">
    <w:abstractNumId w:val="5"/>
  </w:num>
  <w:num w:numId="7">
    <w:abstractNumId w:val="1"/>
  </w:num>
  <w:num w:numId="8">
    <w:abstractNumId w:val="9"/>
  </w:num>
  <w:num w:numId="9">
    <w:abstractNumId w:val="12"/>
  </w:num>
  <w:num w:numId="10">
    <w:abstractNumId w:val="0"/>
  </w:num>
  <w:num w:numId="11">
    <w:abstractNumId w:val="14"/>
  </w:num>
  <w:num w:numId="12">
    <w:abstractNumId w:val="4"/>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1B"/>
    <w:rsid w:val="000634C1"/>
    <w:rsid w:val="00136FB2"/>
    <w:rsid w:val="001A01BE"/>
    <w:rsid w:val="001C5EE0"/>
    <w:rsid w:val="001D200C"/>
    <w:rsid w:val="001D51BB"/>
    <w:rsid w:val="002774DC"/>
    <w:rsid w:val="0030684C"/>
    <w:rsid w:val="003B592B"/>
    <w:rsid w:val="00433DFA"/>
    <w:rsid w:val="00445C32"/>
    <w:rsid w:val="00511E1B"/>
    <w:rsid w:val="005364F5"/>
    <w:rsid w:val="005641C1"/>
    <w:rsid w:val="00596D4F"/>
    <w:rsid w:val="005E6D34"/>
    <w:rsid w:val="00656A3A"/>
    <w:rsid w:val="006903A7"/>
    <w:rsid w:val="006B0167"/>
    <w:rsid w:val="006C7E30"/>
    <w:rsid w:val="006F08DF"/>
    <w:rsid w:val="007110E4"/>
    <w:rsid w:val="00766652"/>
    <w:rsid w:val="007C067A"/>
    <w:rsid w:val="007D6360"/>
    <w:rsid w:val="0082589D"/>
    <w:rsid w:val="0087208C"/>
    <w:rsid w:val="00991BCF"/>
    <w:rsid w:val="00A67C80"/>
    <w:rsid w:val="00AC72AC"/>
    <w:rsid w:val="00AD3318"/>
    <w:rsid w:val="00B165F0"/>
    <w:rsid w:val="00B34A45"/>
    <w:rsid w:val="00BE0B50"/>
    <w:rsid w:val="00BF4B6C"/>
    <w:rsid w:val="00CC2473"/>
    <w:rsid w:val="00CF0206"/>
    <w:rsid w:val="00DA66DB"/>
    <w:rsid w:val="00E04B96"/>
    <w:rsid w:val="00E12679"/>
    <w:rsid w:val="00E458FE"/>
    <w:rsid w:val="00E603A7"/>
    <w:rsid w:val="00E77179"/>
    <w:rsid w:val="00E96E08"/>
    <w:rsid w:val="00EA3337"/>
    <w:rsid w:val="00EE4DB5"/>
    <w:rsid w:val="00F132E9"/>
    <w:rsid w:val="00FC1D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C1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basedOn w:val="DefaultParagraphFont"/>
    <w:uiPriority w:val="99"/>
    <w:semiHidden/>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2"/>
      </w:numPr>
      <w:suppressAutoHyphens w:val="0"/>
    </w:pPr>
    <w:rPr>
      <w:rFonts w:ascii="Times New Roman" w:hAnsi="Times New Roman"/>
      <w:sz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basedOn w:val="DefaultParagraphFont"/>
    <w:uiPriority w:val="99"/>
    <w:semiHidden/>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2"/>
      </w:numPr>
      <w:suppressAutoHyphens w:val="0"/>
    </w:pPr>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000">
      <w:bodyDiv w:val="1"/>
      <w:marLeft w:val="0"/>
      <w:marRight w:val="0"/>
      <w:marTop w:val="0"/>
      <w:marBottom w:val="0"/>
      <w:divBdr>
        <w:top w:val="none" w:sz="0" w:space="0" w:color="auto"/>
        <w:left w:val="none" w:sz="0" w:space="0" w:color="auto"/>
        <w:bottom w:val="none" w:sz="0" w:space="0" w:color="auto"/>
        <w:right w:val="none" w:sz="0" w:space="0" w:color="auto"/>
      </w:divBdr>
    </w:div>
    <w:div w:id="486362649">
      <w:bodyDiv w:val="1"/>
      <w:marLeft w:val="0"/>
      <w:marRight w:val="0"/>
      <w:marTop w:val="0"/>
      <w:marBottom w:val="0"/>
      <w:divBdr>
        <w:top w:val="none" w:sz="0" w:space="0" w:color="auto"/>
        <w:left w:val="none" w:sz="0" w:space="0" w:color="auto"/>
        <w:bottom w:val="none" w:sz="0" w:space="0" w:color="auto"/>
        <w:right w:val="none" w:sz="0" w:space="0" w:color="auto"/>
      </w:divBdr>
    </w:div>
    <w:div w:id="1008017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D66D3-3226-7545-ADBB-B034D07E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1597</Characters>
  <Application>Microsoft Macintosh Word</Application>
  <DocSecurity>0</DocSecurity>
  <Lines>13</Lines>
  <Paragraphs>3</Paragraphs>
  <ScaleCrop>false</ScaleCrop>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Moriz Vohrer</dc:creator>
  <cp:keywords/>
  <dc:description/>
  <cp:lastModifiedBy>Moriz Vohrer</cp:lastModifiedBy>
  <cp:revision>15</cp:revision>
  <dcterms:created xsi:type="dcterms:W3CDTF">2013-07-12T13:15:00Z</dcterms:created>
  <dcterms:modified xsi:type="dcterms:W3CDTF">2014-06-23T09:04:00Z</dcterms:modified>
</cp:coreProperties>
</file>