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99EDF" w14:textId="26E17884" w:rsidR="00F667B9" w:rsidRPr="003346D6" w:rsidRDefault="00F667B9" w:rsidP="00D464AC">
      <w:pPr>
        <w:pStyle w:val="U-Tabellentitel"/>
        <w:spacing w:before="0" w:after="0"/>
        <w:ind w:left="0"/>
        <w:jc w:val="center"/>
        <w:rPr>
          <w:rFonts w:ascii="Avenir Book" w:hAnsi="Avenir Book"/>
          <w:b w:val="0"/>
          <w:lang w:val="en-US"/>
        </w:rPr>
      </w:pPr>
    </w:p>
    <w:p w14:paraId="70D0BBA2" w14:textId="77777777" w:rsidR="00F667B9" w:rsidRPr="003346D6" w:rsidRDefault="00F667B9" w:rsidP="00D464AC">
      <w:pPr>
        <w:pStyle w:val="U-Tabellentitel"/>
        <w:spacing w:before="0" w:after="0"/>
        <w:ind w:left="0"/>
        <w:jc w:val="center"/>
        <w:rPr>
          <w:rFonts w:ascii="Avenir Book" w:hAnsi="Avenir Book"/>
          <w:b w:val="0"/>
          <w:lang w:val="en-US"/>
        </w:rPr>
      </w:pPr>
    </w:p>
    <w:p w14:paraId="12BB21E7" w14:textId="77777777" w:rsidR="00F667B9" w:rsidRPr="003346D6" w:rsidRDefault="00F667B9" w:rsidP="00D464AC">
      <w:pPr>
        <w:pStyle w:val="U-Tabellentitel"/>
        <w:spacing w:before="0" w:after="0"/>
        <w:ind w:left="0"/>
        <w:jc w:val="center"/>
        <w:rPr>
          <w:rFonts w:ascii="Avenir Book" w:hAnsi="Avenir Book"/>
          <w:b w:val="0"/>
          <w:lang w:val="en-US"/>
        </w:rPr>
      </w:pPr>
    </w:p>
    <w:p w14:paraId="30104BB3" w14:textId="77777777" w:rsidR="00F667B9" w:rsidRPr="003346D6" w:rsidRDefault="00F667B9" w:rsidP="00D464AC">
      <w:pPr>
        <w:pStyle w:val="U-Tabellentitel"/>
        <w:spacing w:before="0" w:after="0"/>
        <w:ind w:left="0"/>
        <w:jc w:val="center"/>
        <w:rPr>
          <w:rFonts w:ascii="Avenir Book" w:hAnsi="Avenir Book"/>
          <w:b w:val="0"/>
          <w:lang w:val="en-US"/>
        </w:rPr>
      </w:pPr>
    </w:p>
    <w:p w14:paraId="7C34CF04" w14:textId="77777777" w:rsidR="00F667B9" w:rsidRPr="003346D6" w:rsidRDefault="00F667B9" w:rsidP="00D464AC">
      <w:pPr>
        <w:pStyle w:val="U-Tabellentitel"/>
        <w:spacing w:before="0" w:after="0"/>
        <w:ind w:left="0"/>
        <w:jc w:val="center"/>
        <w:rPr>
          <w:rFonts w:ascii="Avenir Book" w:hAnsi="Avenir Book"/>
          <w:b w:val="0"/>
          <w:lang w:val="en-US"/>
        </w:rPr>
      </w:pPr>
    </w:p>
    <w:p w14:paraId="10F6C71D" w14:textId="77777777" w:rsidR="00F667B9" w:rsidRPr="003346D6" w:rsidRDefault="00F667B9" w:rsidP="00D464AC">
      <w:pPr>
        <w:pStyle w:val="U-Tabellentitel"/>
        <w:spacing w:before="0" w:after="0"/>
        <w:ind w:left="0"/>
        <w:jc w:val="center"/>
        <w:rPr>
          <w:rFonts w:ascii="Avenir Book" w:hAnsi="Avenir Book"/>
          <w:b w:val="0"/>
          <w:lang w:val="en-US"/>
        </w:rPr>
      </w:pPr>
    </w:p>
    <w:p w14:paraId="0F2C4041" w14:textId="4FCEB5DA" w:rsidR="00F22B3F" w:rsidRPr="003346D6" w:rsidRDefault="00183BE6" w:rsidP="00D464AC">
      <w:pPr>
        <w:widowControl w:val="0"/>
        <w:autoSpaceDE w:val="0"/>
        <w:autoSpaceDN w:val="0"/>
        <w:adjustRightInd w:val="0"/>
        <w:spacing w:after="0"/>
        <w:jc w:val="left"/>
        <w:rPr>
          <w:rFonts w:ascii="Avenir Book" w:hAnsi="Avenir Book" w:cs="Arial"/>
          <w:b/>
          <w:bCs/>
          <w:color w:val="0BB1AE"/>
          <w:sz w:val="32"/>
          <w:szCs w:val="32"/>
        </w:rPr>
      </w:pPr>
      <w:r w:rsidRPr="003346D6">
        <w:rPr>
          <w:rFonts w:ascii="Avenir Book" w:hAnsi="Avenir Book" w:cs="Arial"/>
          <w:b/>
          <w:bCs/>
          <w:color w:val="0BB1AE"/>
          <w:sz w:val="32"/>
          <w:szCs w:val="32"/>
        </w:rPr>
        <w:t>Risks &amp; Capacities Guideline</w:t>
      </w:r>
      <w:r w:rsidR="00F22B3F" w:rsidRPr="003346D6">
        <w:rPr>
          <w:rFonts w:ascii="Avenir Book" w:hAnsi="Avenir Book" w:cs="Arial"/>
          <w:b/>
          <w:bCs/>
          <w:color w:val="0BB1AE"/>
          <w:sz w:val="32"/>
          <w:szCs w:val="32"/>
        </w:rPr>
        <w:t xml:space="preserve"> </w:t>
      </w:r>
    </w:p>
    <w:p w14:paraId="69FFACFF" w14:textId="39BADB05" w:rsidR="00183BE6" w:rsidRPr="003346D6" w:rsidRDefault="00F22B3F" w:rsidP="00D464AC">
      <w:pPr>
        <w:widowControl w:val="0"/>
        <w:autoSpaceDE w:val="0"/>
        <w:autoSpaceDN w:val="0"/>
        <w:adjustRightInd w:val="0"/>
        <w:spacing w:after="0"/>
        <w:jc w:val="left"/>
        <w:rPr>
          <w:rFonts w:ascii="Avenir Book" w:hAnsi="Avenir Book" w:cs="Arial"/>
          <w:color w:val="006001"/>
          <w:sz w:val="28"/>
          <w:szCs w:val="28"/>
        </w:rPr>
      </w:pPr>
      <w:r w:rsidRPr="003346D6">
        <w:rPr>
          <w:rFonts w:ascii="Avenir Book" w:hAnsi="Avenir Book" w:cs="Arial"/>
          <w:b/>
          <w:bCs/>
          <w:color w:val="0BB1AE"/>
          <w:sz w:val="32"/>
          <w:szCs w:val="32"/>
        </w:rPr>
        <w:t xml:space="preserve">for </w:t>
      </w:r>
      <w:r w:rsidR="002325BB" w:rsidRPr="003346D6">
        <w:rPr>
          <w:rFonts w:ascii="Avenir Book" w:hAnsi="Avenir Book" w:cs="Arial"/>
          <w:b/>
          <w:bCs/>
          <w:color w:val="0BB1AE"/>
          <w:sz w:val="32"/>
          <w:szCs w:val="32"/>
        </w:rPr>
        <w:t>‘</w:t>
      </w:r>
      <w:r w:rsidRPr="003346D6">
        <w:rPr>
          <w:rFonts w:ascii="Avenir Book" w:hAnsi="Avenir Book" w:cs="Arial"/>
          <w:b/>
          <w:bCs/>
          <w:color w:val="0BB1AE"/>
          <w:sz w:val="32"/>
          <w:szCs w:val="32"/>
        </w:rPr>
        <w:t xml:space="preserve">Land </w:t>
      </w:r>
      <w:r w:rsidR="002325BB" w:rsidRPr="003346D6">
        <w:rPr>
          <w:rFonts w:ascii="Avenir Book" w:hAnsi="Avenir Book" w:cs="Arial"/>
          <w:b/>
          <w:bCs/>
          <w:color w:val="0BB1AE"/>
          <w:sz w:val="32"/>
          <w:szCs w:val="32"/>
        </w:rPr>
        <w:t>U</w:t>
      </w:r>
      <w:r w:rsidRPr="003346D6">
        <w:rPr>
          <w:rFonts w:ascii="Avenir Book" w:hAnsi="Avenir Book" w:cs="Arial"/>
          <w:b/>
          <w:bCs/>
          <w:color w:val="0BB1AE"/>
          <w:sz w:val="32"/>
          <w:szCs w:val="32"/>
        </w:rPr>
        <w:t>se</w:t>
      </w:r>
      <w:r w:rsidR="002325BB" w:rsidRPr="003346D6">
        <w:rPr>
          <w:rFonts w:ascii="Avenir Book" w:hAnsi="Avenir Book" w:cs="Arial"/>
          <w:b/>
          <w:bCs/>
          <w:color w:val="0BB1AE"/>
          <w:sz w:val="32"/>
          <w:szCs w:val="32"/>
        </w:rPr>
        <w:t xml:space="preserve"> &amp; Forest’</w:t>
      </w:r>
      <w:r w:rsidRPr="003346D6">
        <w:rPr>
          <w:rFonts w:ascii="Avenir Book" w:hAnsi="Avenir Book" w:cs="Arial"/>
          <w:b/>
          <w:bCs/>
          <w:color w:val="0BB1AE"/>
          <w:sz w:val="32"/>
          <w:szCs w:val="32"/>
        </w:rPr>
        <w:t xml:space="preserve"> projects</w:t>
      </w:r>
      <w:r w:rsidR="00183BE6" w:rsidRPr="003346D6">
        <w:rPr>
          <w:rFonts w:ascii="Avenir Book" w:hAnsi="Avenir Book" w:cs="Arial"/>
          <w:color w:val="006001"/>
          <w:sz w:val="72"/>
          <w:szCs w:val="72"/>
        </w:rPr>
        <w:br/>
      </w:r>
      <w:r w:rsidR="00FB72BC" w:rsidRPr="003346D6">
        <w:rPr>
          <w:rFonts w:ascii="Avenir Book" w:hAnsi="Avenir Book" w:cs="Arial"/>
          <w:color w:val="006001"/>
          <w:sz w:val="28"/>
          <w:szCs w:val="28"/>
        </w:rPr>
        <w:t>..................</w:t>
      </w:r>
      <w:r w:rsidR="00183BE6" w:rsidRPr="003346D6">
        <w:rPr>
          <w:rFonts w:ascii="Avenir Book" w:hAnsi="Avenir Book" w:cs="Arial"/>
          <w:color w:val="006001"/>
          <w:sz w:val="28"/>
          <w:szCs w:val="28"/>
        </w:rPr>
        <w:t>….</w:t>
      </w:r>
      <w:r w:rsidR="00FB72BC" w:rsidRPr="003346D6">
        <w:rPr>
          <w:rFonts w:ascii="Avenir Book" w:hAnsi="Avenir Book" w:cs="Arial"/>
          <w:color w:val="006001"/>
          <w:sz w:val="28"/>
          <w:szCs w:val="28"/>
        </w:rPr>
        <w:t>.........</w:t>
      </w:r>
      <w:r w:rsidR="00183BE6" w:rsidRPr="003346D6">
        <w:rPr>
          <w:rFonts w:ascii="Avenir Book" w:hAnsi="Avenir Book" w:cs="Arial"/>
          <w:color w:val="006001"/>
          <w:sz w:val="28"/>
          <w:szCs w:val="28"/>
        </w:rPr>
        <w:t>..</w:t>
      </w:r>
    </w:p>
    <w:p w14:paraId="558E11FB" w14:textId="24F9D2FE" w:rsidR="00183BE6" w:rsidRPr="003346D6" w:rsidRDefault="005059BD" w:rsidP="003346D6">
      <w:pPr>
        <w:widowControl w:val="0"/>
        <w:autoSpaceDE w:val="0"/>
        <w:autoSpaceDN w:val="0"/>
        <w:adjustRightInd w:val="0"/>
        <w:spacing w:after="0"/>
        <w:jc w:val="left"/>
        <w:rPr>
          <w:rFonts w:ascii="Avenir Book" w:hAnsi="Avenir Book" w:cs="Arial"/>
          <w:color w:val="7F7F7F" w:themeColor="text1" w:themeTint="80"/>
          <w:sz w:val="20"/>
          <w:szCs w:val="20"/>
        </w:rPr>
      </w:pPr>
      <w:r w:rsidRPr="003346D6">
        <w:rPr>
          <w:rFonts w:ascii="Avenir Book" w:hAnsi="Avenir Book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184F65" wp14:editId="5D0785D4">
                <wp:simplePos x="0" y="0"/>
                <wp:positionH relativeFrom="column">
                  <wp:posOffset>-798195</wp:posOffset>
                </wp:positionH>
                <wp:positionV relativeFrom="page">
                  <wp:posOffset>5444490</wp:posOffset>
                </wp:positionV>
                <wp:extent cx="7574280" cy="0"/>
                <wp:effectExtent l="0" t="25400" r="20320" b="508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4280" cy="0"/>
                        </a:xfrm>
                        <a:prstGeom prst="line">
                          <a:avLst/>
                        </a:prstGeom>
                        <a:ln w="76200" cmpd="sng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3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62.8pt,428.7pt" to="533.6pt,42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" strokecolor="#404040 [2429]" strokeweight="6pt">
                <w10:wrap anchory="page"/>
              </v:line>
            </w:pict>
          </mc:Fallback>
        </mc:AlternateContent>
      </w:r>
      <w:r w:rsidR="00183BE6" w:rsidRPr="003346D6">
        <w:rPr>
          <w:rFonts w:ascii="Avenir Book" w:hAnsi="Avenir Book" w:cs="Arial"/>
          <w:color w:val="7F7F7F" w:themeColor="text1" w:themeTint="80"/>
          <w:sz w:val="20"/>
          <w:szCs w:val="20"/>
        </w:rPr>
        <w:t>Version</w:t>
      </w:r>
      <w:r w:rsidR="00183BE6" w:rsidRPr="003346D6">
        <w:rPr>
          <w:rFonts w:ascii="Avenir Book" w:hAnsi="Avenir Book" w:cs="Arial"/>
          <w:color w:val="7F7F7F" w:themeColor="text1" w:themeTint="80"/>
          <w:sz w:val="20"/>
          <w:szCs w:val="20"/>
        </w:rPr>
        <w:tab/>
      </w:r>
      <w:r w:rsidR="00183BE6" w:rsidRPr="003346D6">
        <w:rPr>
          <w:rFonts w:ascii="Avenir Book" w:hAnsi="Avenir Book" w:cs="Arial"/>
          <w:color w:val="7F7F7F" w:themeColor="text1" w:themeTint="80"/>
          <w:sz w:val="20"/>
          <w:szCs w:val="20"/>
        </w:rPr>
        <w:tab/>
      </w:r>
      <w:r w:rsidR="00183BE6" w:rsidRPr="003346D6">
        <w:rPr>
          <w:rFonts w:ascii="Avenir Book" w:hAnsi="Avenir Book" w:cs="Arial"/>
          <w:color w:val="7F7F7F" w:themeColor="text1" w:themeTint="80"/>
          <w:sz w:val="20"/>
          <w:szCs w:val="20"/>
        </w:rPr>
        <w:tab/>
      </w:r>
      <w:r w:rsidR="00183BE6" w:rsidRPr="003346D6">
        <w:rPr>
          <w:rFonts w:ascii="Avenir Book" w:hAnsi="Avenir Book" w:cs="Arial"/>
          <w:color w:val="7F7F7F" w:themeColor="text1" w:themeTint="80"/>
          <w:sz w:val="20"/>
          <w:szCs w:val="20"/>
        </w:rPr>
        <w:tab/>
      </w:r>
      <w:r w:rsidR="00183BE6" w:rsidRPr="003346D6">
        <w:rPr>
          <w:rFonts w:ascii="Avenir Book" w:hAnsi="Avenir Book" w:cs="Arial"/>
          <w:color w:val="7F7F7F" w:themeColor="text1" w:themeTint="80"/>
          <w:sz w:val="20"/>
          <w:szCs w:val="20"/>
        </w:rPr>
        <w:tab/>
        <w:t xml:space="preserve">1.0 </w:t>
      </w:r>
      <w:r w:rsidR="00183BE6" w:rsidRPr="003346D6">
        <w:rPr>
          <w:rFonts w:ascii="Avenir Book" w:hAnsi="Avenir Book" w:cs="Arial"/>
          <w:color w:val="7F7F7F" w:themeColor="text1" w:themeTint="80"/>
          <w:sz w:val="20"/>
          <w:szCs w:val="20"/>
        </w:rPr>
        <w:br/>
        <w:t>Valid since</w:t>
      </w:r>
      <w:r w:rsidR="00183BE6" w:rsidRPr="003346D6">
        <w:rPr>
          <w:rFonts w:ascii="Avenir Book" w:hAnsi="Avenir Book" w:cs="Arial"/>
          <w:color w:val="7F7F7F" w:themeColor="text1" w:themeTint="80"/>
          <w:sz w:val="20"/>
          <w:szCs w:val="20"/>
        </w:rPr>
        <w:tab/>
      </w:r>
      <w:r w:rsidR="00183BE6" w:rsidRPr="003346D6">
        <w:rPr>
          <w:rFonts w:ascii="Avenir Book" w:hAnsi="Avenir Book" w:cs="Arial"/>
          <w:color w:val="7F7F7F" w:themeColor="text1" w:themeTint="80"/>
          <w:sz w:val="20"/>
          <w:szCs w:val="20"/>
        </w:rPr>
        <w:tab/>
      </w:r>
      <w:r w:rsidR="00183BE6" w:rsidRPr="003346D6">
        <w:rPr>
          <w:rFonts w:ascii="Avenir Book" w:hAnsi="Avenir Book" w:cs="Arial"/>
          <w:color w:val="7F7F7F" w:themeColor="text1" w:themeTint="80"/>
          <w:sz w:val="20"/>
          <w:szCs w:val="20"/>
        </w:rPr>
        <w:tab/>
      </w:r>
      <w:r w:rsidR="003346D6">
        <w:rPr>
          <w:rFonts w:ascii="Avenir Book" w:hAnsi="Avenir Book" w:cs="Arial"/>
          <w:color w:val="7F7F7F" w:themeColor="text1" w:themeTint="80"/>
          <w:sz w:val="20"/>
          <w:szCs w:val="20"/>
        </w:rPr>
        <w:t>July 2017</w:t>
      </w:r>
      <w:r w:rsidR="00183BE6" w:rsidRPr="003346D6">
        <w:rPr>
          <w:rFonts w:ascii="Avenir Book" w:hAnsi="Avenir Book"/>
        </w:rPr>
        <w:br w:type="page"/>
      </w:r>
    </w:p>
    <w:p w14:paraId="15B48F57" w14:textId="426C5B48" w:rsidR="00787E48" w:rsidRPr="003346D6" w:rsidRDefault="000C64CE" w:rsidP="00D464AC">
      <w:pPr>
        <w:pStyle w:val="Heading2"/>
        <w:numPr>
          <w:ilvl w:val="0"/>
          <w:numId w:val="0"/>
        </w:numPr>
        <w:spacing w:before="0" w:after="0"/>
        <w:rPr>
          <w:rFonts w:ascii="Avenir Book" w:hAnsi="Avenir Book"/>
          <w:sz w:val="28"/>
        </w:rPr>
      </w:pPr>
      <w:r w:rsidRPr="003346D6">
        <w:rPr>
          <w:rFonts w:ascii="Avenir Book" w:hAnsi="Avenir Book"/>
          <w:b w:val="0"/>
          <w:bCs w:val="0"/>
        </w:rPr>
        <w:lastRenderedPageBreak/>
        <w:br/>
      </w:r>
      <w:r w:rsidR="003346D6" w:rsidRPr="003346D6">
        <w:rPr>
          <w:rFonts w:ascii="Avenir Book" w:hAnsi="Avenir Book"/>
          <w:color w:val="0BB1AE"/>
          <w:sz w:val="28"/>
        </w:rPr>
        <w:t>INTRODUCTION</w:t>
      </w:r>
    </w:p>
    <w:p w14:paraId="4A6511A0" w14:textId="77777777" w:rsidR="00EE27B4" w:rsidRPr="003346D6" w:rsidRDefault="00EE27B4" w:rsidP="00D464AC">
      <w:pPr>
        <w:spacing w:after="0"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</w:p>
    <w:p w14:paraId="4AEBA7EA" w14:textId="7ADB8424" w:rsidR="000A7423" w:rsidRPr="003346D6" w:rsidRDefault="000C64CE" w:rsidP="00D464AC">
      <w:pPr>
        <w:spacing w:after="0"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The</w:t>
      </w:r>
      <w:r w:rsidR="0002053E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‘</w:t>
      </w:r>
      <w:r w:rsidR="0002053E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Risk </w:t>
      </w:r>
      <w:r w:rsidR="007A36E8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&amp; Capacities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’ guideline </w:t>
      </w:r>
      <w:r w:rsidR="000A7423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is used to assess performance risks</w:t>
      </w:r>
      <w:r w:rsidR="007A36E8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related to the</w:t>
      </w:r>
      <w:r w:rsidR="000A7423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</w:t>
      </w:r>
      <w:r w:rsidR="000A7423" w:rsidRPr="003346D6">
        <w:rPr>
          <w:rFonts w:ascii="Avenir Book" w:hAnsi="Avenir Book"/>
          <w:color w:val="000000" w:themeColor="text1"/>
          <w:sz w:val="20"/>
          <w:szCs w:val="20"/>
          <w:u w:val="dotted"/>
          <w:lang w:val="en-US"/>
        </w:rPr>
        <w:t>project’s</w:t>
      </w:r>
      <w:r w:rsidR="000A7423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</w:t>
      </w:r>
      <w:r w:rsidR="007A36E8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non-delivery or reversal of greenhouse gas benefits</w:t>
      </w:r>
      <w:r w:rsidR="000A7423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. It does not consider other risks (e.g.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,</w:t>
      </w:r>
      <w:r w:rsidR="000A7423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social impacts or environmental risks), which remain covered in the </w:t>
      </w:r>
      <w:r w:rsidR="007A36E8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Gold Standard</w:t>
      </w:r>
      <w:r w:rsidR="000A7423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</w:t>
      </w:r>
      <w:r w:rsidR="007A36E8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‘</w:t>
      </w:r>
      <w:r w:rsidR="000A7423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Do-No-Harm</w:t>
      </w:r>
      <w:r w:rsidR="007A36E8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’</w:t>
      </w:r>
      <w:r w:rsidR="000A7423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assessment instead.</w:t>
      </w:r>
    </w:p>
    <w:p w14:paraId="708B1006" w14:textId="77777777" w:rsidR="00FB72BC" w:rsidRPr="003346D6" w:rsidRDefault="00FB72BC" w:rsidP="00D464AC">
      <w:pPr>
        <w:spacing w:after="0"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</w:p>
    <w:p w14:paraId="1440FFBD" w14:textId="628121D6" w:rsidR="00C248F2" w:rsidRDefault="00C248F2" w:rsidP="00D464AC">
      <w:pPr>
        <w:spacing w:after="0"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HOW TO READ THE DOCUMENT</w:t>
      </w:r>
    </w:p>
    <w:p w14:paraId="51F6B265" w14:textId="77777777" w:rsidR="003346D6" w:rsidRPr="003346D6" w:rsidRDefault="003346D6" w:rsidP="00D464AC">
      <w:pPr>
        <w:spacing w:after="0"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</w:p>
    <w:p w14:paraId="2A9B1E3C" w14:textId="77777777" w:rsidR="00C248F2" w:rsidRPr="003346D6" w:rsidRDefault="00C248F2" w:rsidP="00C248F2">
      <w:pPr>
        <w:spacing w:after="0"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•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ab/>
      </w:r>
      <w:r w:rsidRPr="003346D6">
        <w:rPr>
          <w:rFonts w:ascii="Avenir Book" w:hAnsi="Avenir Book"/>
          <w:color w:val="000000" w:themeColor="text1"/>
          <w:sz w:val="20"/>
          <w:szCs w:val="20"/>
          <w:u w:val="dotted"/>
          <w:lang w:val="en-US"/>
        </w:rPr>
        <w:t>Dashed underlined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words are defined in the section ‘I. Definitions’.</w:t>
      </w:r>
    </w:p>
    <w:p w14:paraId="1BE3B58C" w14:textId="77777777" w:rsidR="00C248F2" w:rsidRPr="003346D6" w:rsidRDefault="00C248F2" w:rsidP="00C248F2">
      <w:pPr>
        <w:spacing w:after="0"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•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ab/>
        <w:t xml:space="preserve">Italics are used to improve the readability and understanding. </w:t>
      </w:r>
    </w:p>
    <w:p w14:paraId="09B875DC" w14:textId="77777777" w:rsidR="00C248F2" w:rsidRPr="003346D6" w:rsidRDefault="00C248F2" w:rsidP="00C248F2">
      <w:pPr>
        <w:spacing w:after="0"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•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ab/>
        <w:t>Shall indicates requirements that must be followed in order to conform.</w:t>
      </w:r>
    </w:p>
    <w:p w14:paraId="6A30E340" w14:textId="77777777" w:rsidR="00FB72BC" w:rsidRPr="003346D6" w:rsidRDefault="00FB72BC" w:rsidP="00D464AC">
      <w:pPr>
        <w:spacing w:after="0"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</w:p>
    <w:p w14:paraId="70FE2FE3" w14:textId="77777777" w:rsidR="00DE7D5B" w:rsidRPr="003346D6" w:rsidRDefault="001C3143" w:rsidP="001C3143">
      <w:pPr>
        <w:spacing w:after="0"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APPLICABILITY</w:t>
      </w:r>
    </w:p>
    <w:p w14:paraId="3818F591" w14:textId="5913DDCD" w:rsidR="00FB72BC" w:rsidRPr="003346D6" w:rsidRDefault="00FB72BC" w:rsidP="00FB72BC">
      <w:pPr>
        <w:spacing w:after="0"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The guideline shall be applied by all Gold Standard ‘Land Use &amp; Forests’ projects, including smallholder and microscale projects.</w:t>
      </w:r>
    </w:p>
    <w:p w14:paraId="0C226D56" w14:textId="0026B359" w:rsidR="001C3143" w:rsidRPr="003346D6" w:rsidRDefault="001C3143" w:rsidP="001C3143">
      <w:pPr>
        <w:spacing w:after="0"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</w:p>
    <w:p w14:paraId="750139BA" w14:textId="77777777" w:rsidR="00FB72BC" w:rsidRPr="003346D6" w:rsidRDefault="001C3143" w:rsidP="001C3143">
      <w:pPr>
        <w:spacing w:after="0"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PURPOSE</w:t>
      </w:r>
    </w:p>
    <w:p w14:paraId="1FC9284D" w14:textId="4B1097FF" w:rsidR="001C3143" w:rsidRPr="003346D6" w:rsidRDefault="001C3143" w:rsidP="001C3143">
      <w:pPr>
        <w:spacing w:after="0"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The risk guideline is included to ensure </w:t>
      </w:r>
      <w:r w:rsidR="00060330" w:rsidRPr="003346D6">
        <w:rPr>
          <w:rFonts w:ascii="Avenir Book" w:hAnsi="Avenir Book"/>
          <w:color w:val="000000" w:themeColor="text1"/>
          <w:sz w:val="20"/>
          <w:szCs w:val="20"/>
          <w:u w:val="dotted"/>
          <w:lang w:val="en-US"/>
        </w:rPr>
        <w:t>project owners</w:t>
      </w:r>
      <w:r w:rsidR="00060330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(particularly those with less experience of G</w:t>
      </w:r>
      <w:r w:rsidR="00060330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old 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S</w:t>
      </w:r>
      <w:r w:rsidR="00060330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tandard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or of implementing </w:t>
      </w:r>
      <w:r w:rsidR="00060330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Land Use &amp; Forests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projects) fully consider the </w:t>
      </w:r>
      <w:r w:rsidRPr="003346D6">
        <w:rPr>
          <w:rFonts w:ascii="Avenir Book" w:hAnsi="Avenir Book"/>
          <w:color w:val="000000" w:themeColor="text1"/>
          <w:sz w:val="20"/>
          <w:szCs w:val="20"/>
          <w:u w:val="dotted"/>
          <w:lang w:val="en-US"/>
        </w:rPr>
        <w:t>projects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risks and to articulate these in a clear and transparent manner.  It also encourages thought on proposed mitigation and timing thereof.</w:t>
      </w:r>
    </w:p>
    <w:p w14:paraId="031BE453" w14:textId="77777777" w:rsidR="001C3143" w:rsidRPr="003346D6" w:rsidRDefault="001C3143" w:rsidP="001C3143">
      <w:pPr>
        <w:spacing w:after="0"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 </w:t>
      </w:r>
    </w:p>
    <w:p w14:paraId="5087E61F" w14:textId="0DA070F7" w:rsidR="001C3143" w:rsidRPr="003346D6" w:rsidRDefault="001C3143" w:rsidP="003346D6">
      <w:pPr>
        <w:spacing w:after="0"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It is further intended to identify high risk activities where little or no risk mitigation has been proposed and/or implemented.  This will inform the </w:t>
      </w:r>
      <w:r w:rsidR="00060330" w:rsidRPr="003346D6">
        <w:rPr>
          <w:rFonts w:ascii="Avenir Book" w:hAnsi="Avenir Book"/>
          <w:color w:val="000000" w:themeColor="text1"/>
          <w:sz w:val="20"/>
          <w:szCs w:val="20"/>
          <w:u w:val="dotted"/>
          <w:lang w:val="en-US"/>
        </w:rPr>
        <w:t>Gold Standard s</w:t>
      </w:r>
      <w:r w:rsidRPr="003346D6">
        <w:rPr>
          <w:rFonts w:ascii="Avenir Book" w:hAnsi="Avenir Book"/>
          <w:color w:val="000000" w:themeColor="text1"/>
          <w:sz w:val="20"/>
          <w:szCs w:val="20"/>
          <w:u w:val="dotted"/>
          <w:lang w:val="en-US"/>
        </w:rPr>
        <w:t>ecretariat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and </w:t>
      </w:r>
      <w:r w:rsidR="00C667A3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the </w:t>
      </w:r>
      <w:r w:rsidRPr="003346D6">
        <w:rPr>
          <w:rFonts w:ascii="Avenir Book" w:hAnsi="Avenir Book"/>
          <w:color w:val="000000" w:themeColor="text1"/>
          <w:sz w:val="20"/>
          <w:szCs w:val="20"/>
          <w:u w:val="dotted"/>
          <w:lang w:val="en-US"/>
        </w:rPr>
        <w:t>T</w:t>
      </w:r>
      <w:r w:rsidR="00C667A3" w:rsidRPr="003346D6">
        <w:rPr>
          <w:rFonts w:ascii="Avenir Book" w:hAnsi="Avenir Book"/>
          <w:color w:val="000000" w:themeColor="text1"/>
          <w:sz w:val="20"/>
          <w:szCs w:val="20"/>
          <w:u w:val="dotted"/>
          <w:lang w:val="en-US"/>
        </w:rPr>
        <w:t>echnical Advisory Committee (T</w:t>
      </w:r>
      <w:r w:rsidRPr="003346D6">
        <w:rPr>
          <w:rFonts w:ascii="Avenir Book" w:hAnsi="Avenir Book"/>
          <w:color w:val="000000" w:themeColor="text1"/>
          <w:sz w:val="20"/>
          <w:szCs w:val="20"/>
          <w:u w:val="dotted"/>
          <w:lang w:val="en-US"/>
        </w:rPr>
        <w:t>AC</w:t>
      </w:r>
      <w:r w:rsidR="00C667A3" w:rsidRPr="003346D6">
        <w:rPr>
          <w:rFonts w:ascii="Avenir Book" w:hAnsi="Avenir Book"/>
          <w:color w:val="000000" w:themeColor="text1"/>
          <w:sz w:val="20"/>
          <w:szCs w:val="20"/>
          <w:u w:val="dotted"/>
          <w:lang w:val="en-US"/>
        </w:rPr>
        <w:t>)</w:t>
      </w:r>
      <w:r w:rsidR="00C667A3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when deciding upon Gold Standard c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ertification.</w:t>
      </w:r>
    </w:p>
    <w:p w14:paraId="56A3DC30" w14:textId="77777777" w:rsidR="00FB72BC" w:rsidRPr="003346D6" w:rsidRDefault="00FB72BC" w:rsidP="001C3143">
      <w:pPr>
        <w:spacing w:after="0"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</w:p>
    <w:p w14:paraId="134B1FF8" w14:textId="77777777" w:rsidR="00FB72BC" w:rsidRPr="003346D6" w:rsidRDefault="001C3143" w:rsidP="001C3143">
      <w:pPr>
        <w:spacing w:after="0"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ASSURANCE</w:t>
      </w:r>
    </w:p>
    <w:p w14:paraId="08941965" w14:textId="018F581B" w:rsidR="001C3143" w:rsidRPr="003346D6" w:rsidRDefault="001C3143" w:rsidP="001C3143">
      <w:pPr>
        <w:spacing w:after="0"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The role of </w:t>
      </w:r>
      <w:r w:rsidR="00C667A3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Gold Standard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and the </w:t>
      </w:r>
      <w:r w:rsidRPr="003346D6">
        <w:rPr>
          <w:rFonts w:ascii="Avenir Book" w:hAnsi="Avenir Book"/>
          <w:color w:val="000000" w:themeColor="text1"/>
          <w:sz w:val="20"/>
          <w:szCs w:val="20"/>
          <w:u w:val="dotted"/>
          <w:lang w:val="en-US"/>
        </w:rPr>
        <w:t>auditor</w:t>
      </w:r>
      <w:r w:rsidR="00C667A3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in checking this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</w:t>
      </w:r>
      <w:r w:rsidR="00FB72BC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r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isk </w:t>
      </w:r>
      <w:r w:rsidR="00FB72BC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g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uideline also requires clarification given the above position.  It is proposed that the role of the </w:t>
      </w:r>
      <w:r w:rsidRPr="003346D6">
        <w:rPr>
          <w:rFonts w:ascii="Avenir Book" w:hAnsi="Avenir Book"/>
          <w:color w:val="000000" w:themeColor="text1"/>
          <w:sz w:val="20"/>
          <w:szCs w:val="20"/>
          <w:u w:val="dotted"/>
          <w:lang w:val="en-US"/>
        </w:rPr>
        <w:t>auditor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should be:</w:t>
      </w:r>
    </w:p>
    <w:p w14:paraId="0ECF98FB" w14:textId="2CE1590E" w:rsidR="00C667A3" w:rsidRPr="003346D6" w:rsidRDefault="001C3143" w:rsidP="001C3143">
      <w:pPr>
        <w:pStyle w:val="ListParagraph"/>
        <w:numPr>
          <w:ilvl w:val="0"/>
          <w:numId w:val="66"/>
        </w:numPr>
        <w:spacing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Checking that the guideline has been completed to a reasonable level of detail and that the weightings appl</w:t>
      </w:r>
      <w:r w:rsidR="00C667A3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ied are also reasonable, </w:t>
      </w:r>
      <w:r w:rsidR="00C667A3" w:rsidRPr="003346D6">
        <w:rPr>
          <w:rFonts w:ascii="Avenir Book" w:eastAsia="Times New Roman" w:hAnsi="Avenir Book" w:cs="Calibri"/>
          <w:color w:val="808080" w:themeColor="background1" w:themeShade="80"/>
          <w:sz w:val="20"/>
          <w:lang w:eastAsia="ar-SA"/>
        </w:rPr>
        <w:t>AND</w:t>
      </w:r>
    </w:p>
    <w:p w14:paraId="22DF341B" w14:textId="27FABA1F" w:rsidR="00C667A3" w:rsidRPr="003346D6" w:rsidRDefault="001C3143" w:rsidP="001C3143">
      <w:pPr>
        <w:pStyle w:val="ListParagraph"/>
        <w:numPr>
          <w:ilvl w:val="0"/>
          <w:numId w:val="66"/>
        </w:numPr>
        <w:spacing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Cross-checking any major risks perceived by the </w:t>
      </w:r>
      <w:r w:rsidRPr="003346D6">
        <w:rPr>
          <w:rFonts w:ascii="Avenir Book" w:hAnsi="Avenir Book"/>
          <w:color w:val="000000" w:themeColor="text1"/>
          <w:sz w:val="20"/>
          <w:szCs w:val="20"/>
          <w:u w:val="dotted"/>
          <w:lang w:val="en-US"/>
        </w:rPr>
        <w:t>auditor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either in desk review or fi</w:t>
      </w:r>
      <w:r w:rsidR="00C667A3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eld visit against the guideline, </w:t>
      </w:r>
      <w:r w:rsidR="00C667A3" w:rsidRPr="003346D6">
        <w:rPr>
          <w:rFonts w:ascii="Avenir Book" w:eastAsia="Times New Roman" w:hAnsi="Avenir Book" w:cs="Calibri"/>
          <w:color w:val="808080" w:themeColor="background1" w:themeShade="80"/>
          <w:sz w:val="20"/>
          <w:lang w:eastAsia="ar-SA"/>
        </w:rPr>
        <w:t>AND</w:t>
      </w:r>
    </w:p>
    <w:p w14:paraId="2CBA891E" w14:textId="2783F8E0" w:rsidR="001C3143" w:rsidRPr="003346D6" w:rsidRDefault="001C3143" w:rsidP="001C3143">
      <w:pPr>
        <w:pStyle w:val="ListParagraph"/>
        <w:numPr>
          <w:ilvl w:val="0"/>
          <w:numId w:val="66"/>
        </w:numPr>
        <w:spacing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Checking that any mitigation measures proposed by the </w:t>
      </w:r>
      <w:r w:rsidR="00C667A3" w:rsidRPr="003346D6">
        <w:rPr>
          <w:rFonts w:ascii="Avenir Book" w:hAnsi="Avenir Book"/>
          <w:color w:val="000000" w:themeColor="text1"/>
          <w:sz w:val="20"/>
          <w:szCs w:val="20"/>
          <w:u w:val="dotted"/>
          <w:lang w:val="en-US"/>
        </w:rPr>
        <w:t>project owner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for a given time period are in place.</w:t>
      </w:r>
    </w:p>
    <w:p w14:paraId="0B2B0E02" w14:textId="77777777" w:rsidR="001C3143" w:rsidRPr="003346D6" w:rsidRDefault="001C3143" w:rsidP="001C3143">
      <w:pPr>
        <w:spacing w:after="0"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 </w:t>
      </w:r>
    </w:p>
    <w:p w14:paraId="34E36921" w14:textId="6A8F7B3C" w:rsidR="001C3143" w:rsidRPr="003346D6" w:rsidRDefault="001C3143" w:rsidP="001C3143">
      <w:pPr>
        <w:spacing w:after="0"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These may lead to </w:t>
      </w:r>
      <w:r w:rsidR="00C667A3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Corrective Action Requests (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CARs</w:t>
      </w:r>
      <w:r w:rsidR="00C667A3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)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(absence of completion of form or any perceived risk being missed) or F</w:t>
      </w:r>
      <w:r w:rsidR="00C667A3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orward Action Request (F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ARs</w:t>
      </w:r>
      <w:r w:rsidR="00C667A3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)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(for example mitigation proposed not in place where impacts are low).</w:t>
      </w:r>
    </w:p>
    <w:p w14:paraId="36C2FCF1" w14:textId="716E7E5E" w:rsidR="00F54E57" w:rsidRPr="003346D6" w:rsidRDefault="00F54E57">
      <w:pPr>
        <w:spacing w:after="0"/>
        <w:jc w:val="left"/>
        <w:rPr>
          <w:rFonts w:ascii="Avenir Book" w:hAnsi="Avenir Book"/>
          <w:color w:val="000000" w:themeColor="text1"/>
          <w:sz w:val="20"/>
          <w:szCs w:val="20"/>
          <w:lang w:val="en-US"/>
        </w:rPr>
      </w:pP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br w:type="page"/>
      </w:r>
    </w:p>
    <w:p w14:paraId="36F2CDAA" w14:textId="77777777" w:rsidR="00F54E57" w:rsidRPr="003346D6" w:rsidRDefault="00F54E57" w:rsidP="00D464AC">
      <w:pPr>
        <w:spacing w:after="0"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</w:p>
    <w:p w14:paraId="7333AD64" w14:textId="77777777" w:rsidR="00FB72BC" w:rsidRPr="003346D6" w:rsidRDefault="00FB72BC" w:rsidP="00D464AC">
      <w:pPr>
        <w:spacing w:after="0"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</w:p>
    <w:p w14:paraId="4D959566" w14:textId="0AACA47D" w:rsidR="00787E48" w:rsidRPr="003346D6" w:rsidRDefault="000A7423" w:rsidP="00D464AC">
      <w:pPr>
        <w:spacing w:after="0"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Th</w:t>
      </w:r>
      <w:r w:rsidR="005C2552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e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</w:t>
      </w:r>
      <w:r w:rsidR="007A36E8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guideline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</w:t>
      </w:r>
      <w:r w:rsidR="0079490C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applies</w:t>
      </w:r>
      <w:r w:rsidR="0002053E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a</w:t>
      </w:r>
      <w:r w:rsidR="00787E48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risk scoring system tha</w:t>
      </w:r>
      <w:r w:rsidR="0002053E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t assesses </w:t>
      </w:r>
      <w:r w:rsidR="00C17183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pre-defined</w:t>
      </w:r>
      <w:r w:rsidR="0002053E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risk categories</w:t>
      </w:r>
      <w:r w:rsidR="00787E48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and determines whether </w:t>
      </w:r>
      <w:r w:rsidR="0002053E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the risks of a </w:t>
      </w:r>
      <w:r w:rsidR="0002053E" w:rsidRPr="003346D6">
        <w:rPr>
          <w:rFonts w:ascii="Avenir Book" w:hAnsi="Avenir Book"/>
          <w:color w:val="000000" w:themeColor="text1"/>
          <w:sz w:val="20"/>
          <w:szCs w:val="20"/>
          <w:u w:val="dotted"/>
          <w:lang w:val="en-US"/>
        </w:rPr>
        <w:t>project</w:t>
      </w:r>
      <w:r w:rsidR="0002053E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are acceptable</w:t>
      </w:r>
      <w:r w:rsidR="00AB77BF" w:rsidRPr="003346D6">
        <w:rPr>
          <w:rStyle w:val="FootnoteReference"/>
          <w:rFonts w:ascii="Avenir Book" w:hAnsi="Avenir Book"/>
          <w:color w:val="000000" w:themeColor="text1"/>
          <w:sz w:val="20"/>
          <w:szCs w:val="20"/>
          <w:lang w:val="en-US"/>
        </w:rPr>
        <w:footnoteReference w:id="2"/>
      </w:r>
      <w:r w:rsidR="0002053E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to G</w:t>
      </w:r>
      <w:r w:rsidR="007A36E8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old Standard</w:t>
      </w:r>
      <w:r w:rsidR="0079490C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or whether mitigation measures </w:t>
      </w:r>
      <w:r w:rsidR="007A36E8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shall</w:t>
      </w:r>
      <w:r w:rsidR="0079490C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be adopted</w:t>
      </w:r>
      <w:r w:rsidR="00787E48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. </w:t>
      </w:r>
      <w:r w:rsidR="00FE5DFF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The risk scoring</w:t>
      </w:r>
      <w:r w:rsidR="007A36E8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system</w:t>
      </w:r>
      <w:r w:rsidR="00FE5DFF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provides the structure for a broad and objective risk analysis and thus allows comparable assessment of risks among all </w:t>
      </w:r>
      <w:r w:rsidR="000720A5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land-use </w:t>
      </w:r>
      <w:r w:rsidR="00FE5DFF" w:rsidRPr="003346D6">
        <w:rPr>
          <w:rFonts w:ascii="Avenir Book" w:hAnsi="Avenir Book"/>
          <w:color w:val="000000" w:themeColor="text1"/>
          <w:sz w:val="20"/>
          <w:szCs w:val="20"/>
          <w:u w:val="dotted"/>
          <w:lang w:val="en-US"/>
        </w:rPr>
        <w:t>project</w:t>
      </w:r>
      <w:r w:rsidR="00FE5DFF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types.</w:t>
      </w:r>
    </w:p>
    <w:p w14:paraId="02C15695" w14:textId="77777777" w:rsidR="007A36E8" w:rsidRPr="003346D6" w:rsidRDefault="007A36E8" w:rsidP="00D464AC">
      <w:pPr>
        <w:spacing w:after="0"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</w:p>
    <w:p w14:paraId="7E913847" w14:textId="0E7D73AF" w:rsidR="005E2207" w:rsidRPr="003346D6" w:rsidRDefault="005E2207" w:rsidP="00D464AC">
      <w:pPr>
        <w:spacing w:after="0"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The scoring system is based on a transparent quantitative approach that</w:t>
      </w:r>
      <w:r w:rsidR="00FE5DFF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assigns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</w:t>
      </w:r>
      <w:r w:rsidR="00226FB7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scores for </w:t>
      </w:r>
      <w:r w:rsidR="007A36E8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‘h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igh</w:t>
      </w:r>
      <w:r w:rsidR="007A36E8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’</w:t>
      </w:r>
      <w:r w:rsidR="00FE5DFF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,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</w:t>
      </w:r>
      <w:r w:rsidR="007A36E8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‘m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edium</w:t>
      </w:r>
      <w:r w:rsidR="007A36E8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’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and </w:t>
      </w:r>
      <w:r w:rsidR="007A36E8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‘l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ow</w:t>
      </w:r>
      <w:r w:rsidR="007A36E8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’</w:t>
      </w:r>
      <w:r w:rsidR="00FE5DFF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risk, 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based on defined thresholds</w:t>
      </w:r>
      <w:r w:rsidR="00FE5DFF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for </w:t>
      </w:r>
      <w:r w:rsidR="00226FB7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a range of</w:t>
      </w:r>
      <w:r w:rsidR="00FE5DFF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risk categor</w:t>
      </w:r>
      <w:r w:rsidR="00226FB7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ies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. </w:t>
      </w:r>
      <w:r w:rsidR="00226FB7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A</w:t>
      </w:r>
      <w:r w:rsidR="00D22AA7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</w:t>
      </w:r>
      <w:r w:rsidR="007A36E8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‘h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igh</w:t>
      </w:r>
      <w:r w:rsidR="007A36E8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’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</w:t>
      </w:r>
      <w:r w:rsidR="00B04543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rating </w:t>
      </w:r>
      <w:r w:rsidR="00226FB7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indicates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that the </w:t>
      </w:r>
      <w:r w:rsidR="007940FE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respective risks are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not acceptable to Gold Standard</w:t>
      </w:r>
      <w:r w:rsidR="002C540E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without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mitigation measures</w:t>
      </w:r>
      <w:r w:rsidR="002C540E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.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</w:t>
      </w:r>
    </w:p>
    <w:p w14:paraId="4E235364" w14:textId="77777777" w:rsidR="007A36E8" w:rsidRPr="003346D6" w:rsidRDefault="007A36E8" w:rsidP="00D464AC">
      <w:pPr>
        <w:spacing w:after="0"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</w:p>
    <w:p w14:paraId="722AD575" w14:textId="66A0451C" w:rsidR="007A36E8" w:rsidRPr="003346D6" w:rsidRDefault="00226FB7" w:rsidP="00D464AC">
      <w:pPr>
        <w:spacing w:after="0"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The </w:t>
      </w:r>
      <w:r w:rsidR="007A36E8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guideline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</w:t>
      </w:r>
      <w:r w:rsidR="00A60EE2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define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s</w:t>
      </w:r>
      <w:r w:rsidR="00A60EE2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</w:t>
      </w:r>
      <w:r w:rsidR="00250FD7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five </w:t>
      </w:r>
      <w:r w:rsidR="00A60EE2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major risk categories that influence the long-term implementation of </w:t>
      </w:r>
      <w:r w:rsidR="00A60EE2" w:rsidRPr="003346D6">
        <w:rPr>
          <w:rFonts w:ascii="Avenir Book" w:hAnsi="Avenir Book"/>
          <w:color w:val="000000" w:themeColor="text1"/>
          <w:sz w:val="20"/>
          <w:szCs w:val="20"/>
          <w:u w:val="dotted"/>
          <w:lang w:val="en-US"/>
        </w:rPr>
        <w:t>projects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:</w:t>
      </w:r>
    </w:p>
    <w:p w14:paraId="43825E7B" w14:textId="22FAFD6D" w:rsidR="007A36E8" w:rsidRPr="003346D6" w:rsidRDefault="007A36E8" w:rsidP="00D464AC">
      <w:pPr>
        <w:pStyle w:val="ListParagraph"/>
        <w:numPr>
          <w:ilvl w:val="0"/>
          <w:numId w:val="9"/>
        </w:numPr>
        <w:spacing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Natural Disturbance risks</w:t>
      </w:r>
    </w:p>
    <w:p w14:paraId="736C14C4" w14:textId="2694B62A" w:rsidR="007A36E8" w:rsidRPr="003346D6" w:rsidRDefault="007A36E8" w:rsidP="00D464AC">
      <w:pPr>
        <w:pStyle w:val="ListParagraph"/>
        <w:numPr>
          <w:ilvl w:val="0"/>
          <w:numId w:val="9"/>
        </w:numPr>
        <w:spacing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Political risks</w:t>
      </w:r>
    </w:p>
    <w:p w14:paraId="047AF23E" w14:textId="434C0FE4" w:rsidR="007A36E8" w:rsidRPr="003346D6" w:rsidRDefault="007A36E8" w:rsidP="00D464AC">
      <w:pPr>
        <w:pStyle w:val="ListParagraph"/>
        <w:numPr>
          <w:ilvl w:val="0"/>
          <w:numId w:val="9"/>
        </w:numPr>
        <w:spacing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Project Management risks</w:t>
      </w:r>
    </w:p>
    <w:p w14:paraId="785204DB" w14:textId="4500F74E" w:rsidR="007A36E8" w:rsidRPr="003346D6" w:rsidRDefault="00B12706" w:rsidP="00D464AC">
      <w:pPr>
        <w:pStyle w:val="ListParagraph"/>
        <w:numPr>
          <w:ilvl w:val="0"/>
          <w:numId w:val="9"/>
        </w:numPr>
        <w:spacing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Financial</w:t>
      </w:r>
      <w:r w:rsidR="007A36E8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risks</w:t>
      </w:r>
    </w:p>
    <w:p w14:paraId="2F87E1AB" w14:textId="0AE92462" w:rsidR="006C37D8" w:rsidRPr="003346D6" w:rsidRDefault="006C37D8" w:rsidP="00D464AC">
      <w:pPr>
        <w:pStyle w:val="ListParagraph"/>
        <w:numPr>
          <w:ilvl w:val="0"/>
          <w:numId w:val="9"/>
        </w:numPr>
        <w:spacing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Market risks</w:t>
      </w:r>
    </w:p>
    <w:p w14:paraId="4A8CCBCF" w14:textId="77777777" w:rsidR="007A36E8" w:rsidRPr="003346D6" w:rsidRDefault="007A36E8" w:rsidP="00D464AC">
      <w:pPr>
        <w:spacing w:after="0"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</w:p>
    <w:p w14:paraId="2428EDE9" w14:textId="7D914EE6" w:rsidR="00A60EE2" w:rsidRPr="003346D6" w:rsidRDefault="00A60EE2" w:rsidP="00D464AC">
      <w:pPr>
        <w:spacing w:after="0"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Each category is further sub-divided into </w:t>
      </w:r>
      <w:r w:rsidR="00B12706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several risk 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sub-categories.  </w:t>
      </w:r>
    </w:p>
    <w:p w14:paraId="11D907E1" w14:textId="77777777" w:rsidR="007A36E8" w:rsidRPr="003346D6" w:rsidRDefault="007A36E8" w:rsidP="00D464AC">
      <w:pPr>
        <w:spacing w:after="0"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</w:p>
    <w:p w14:paraId="513BCFB2" w14:textId="2E3B7E82" w:rsidR="00D22AA7" w:rsidRPr="003346D6" w:rsidRDefault="0057025B" w:rsidP="00D464AC">
      <w:pPr>
        <w:spacing w:after="0"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The </w:t>
      </w:r>
      <w:r w:rsidR="00A60EE2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risks scoring system </w:t>
      </w:r>
      <w:r w:rsidR="00B12706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combine</w:t>
      </w:r>
      <w:r w:rsidR="00483B04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s</w:t>
      </w:r>
      <w:r w:rsidR="00A60EE2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</w:t>
      </w:r>
      <w:r w:rsidR="00F10E3E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three </w:t>
      </w:r>
      <w:r w:rsidR="00A60EE2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factors that determine the </w:t>
      </w:r>
      <w:r w:rsidR="00B12706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overall risk </w:t>
      </w:r>
      <w:r w:rsidR="00B04543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per</w:t>
      </w:r>
      <w:r w:rsidR="00B12706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</w:t>
      </w:r>
      <w:r w:rsidR="00A60EE2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sub-category:  </w:t>
      </w:r>
    </w:p>
    <w:p w14:paraId="7E9BC783" w14:textId="27B73B78" w:rsidR="00D22AA7" w:rsidRPr="003346D6" w:rsidRDefault="007940FE" w:rsidP="00D464AC">
      <w:pPr>
        <w:pStyle w:val="ListParagraph"/>
        <w:numPr>
          <w:ilvl w:val="0"/>
          <w:numId w:val="4"/>
        </w:numPr>
        <w:spacing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The probability </w:t>
      </w:r>
      <w:r w:rsidR="00552F46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of 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a damaging </w:t>
      </w:r>
      <w:r w:rsidR="007F224A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event</w:t>
      </w:r>
      <w:r w:rsidR="00B12706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to occur</w:t>
      </w:r>
      <w:r w:rsidR="00F10E3E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:</w:t>
      </w:r>
      <w:r w:rsidR="004E64EF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refers to the question </w:t>
      </w:r>
      <w:r w:rsidR="00F10E3E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“h</w:t>
      </w:r>
      <w:r w:rsidR="00EE27B4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ow</w:t>
      </w:r>
      <w:r w:rsidR="004E64EF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likely is a certain </w:t>
      </w:r>
      <w:r w:rsidR="007F224A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event</w:t>
      </w:r>
      <w:r w:rsidR="004E64EF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to occur over the project </w:t>
      </w:r>
      <w:r w:rsidR="004E64EF" w:rsidRPr="003346D6">
        <w:rPr>
          <w:rFonts w:ascii="Avenir Book" w:hAnsi="Avenir Book"/>
          <w:color w:val="000000" w:themeColor="text1"/>
          <w:sz w:val="20"/>
          <w:szCs w:val="20"/>
          <w:u w:val="dotted"/>
          <w:lang w:val="en-US"/>
        </w:rPr>
        <w:t xml:space="preserve">crediting </w:t>
      </w:r>
      <w:r w:rsidR="00EE27B4" w:rsidRPr="003346D6">
        <w:rPr>
          <w:rFonts w:ascii="Avenir Book" w:hAnsi="Avenir Book"/>
          <w:color w:val="000000" w:themeColor="text1"/>
          <w:sz w:val="20"/>
          <w:szCs w:val="20"/>
          <w:u w:val="dotted"/>
          <w:lang w:val="en-US"/>
        </w:rPr>
        <w:t>period</w:t>
      </w:r>
      <w:r w:rsidR="00F10E3E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“</w:t>
      </w:r>
      <w:r w:rsidR="002C527A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.</w:t>
      </w:r>
    </w:p>
    <w:p w14:paraId="3941E35A" w14:textId="4D894F62" w:rsidR="00D22AA7" w:rsidRPr="003346D6" w:rsidRDefault="007940FE" w:rsidP="00D464AC">
      <w:pPr>
        <w:pStyle w:val="ListParagraph"/>
        <w:numPr>
          <w:ilvl w:val="0"/>
          <w:numId w:val="4"/>
        </w:numPr>
        <w:spacing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The </w:t>
      </w:r>
      <w:r w:rsidR="008028A0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impact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of a damaging event</w:t>
      </w:r>
      <w:r w:rsidR="00A60EE2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on</w:t>
      </w:r>
      <w:r w:rsidR="00226FB7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carbon pools (</w:t>
      </w:r>
      <w:r w:rsidR="00B04543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e.g.</w:t>
      </w:r>
      <w:r w:rsidR="00EE27B4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,</w:t>
      </w:r>
      <w:r w:rsidR="00B04543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</w:t>
      </w:r>
      <w:r w:rsidR="00A60EE2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crops</w:t>
      </w:r>
      <w:r w:rsidR="00EE27B4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, </w:t>
      </w:r>
      <w:r w:rsidR="00A60EE2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trees</w:t>
      </w:r>
      <w:r w:rsidR="00226FB7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, soil</w:t>
      </w:r>
      <w:r w:rsidR="0057025B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) and</w:t>
      </w:r>
      <w:r w:rsidR="00226FB7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related</w:t>
      </w:r>
      <w:r w:rsidR="00D22AA7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</w:t>
      </w:r>
      <w:r w:rsidR="00EE27B4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greenhouse gas</w:t>
      </w:r>
      <w:r w:rsidR="00B12706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emission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s</w:t>
      </w:r>
      <w:r w:rsidR="00F10E3E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: </w:t>
      </w:r>
      <w:r w:rsidR="00EE27B4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</w:t>
      </w:r>
      <w:r w:rsidR="00B04543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indicates</w:t>
      </w:r>
      <w:r w:rsidR="00B12706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the </w:t>
      </w:r>
      <w:r w:rsidR="00530D60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power</w:t>
      </w:r>
      <w:r w:rsidR="00B04543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</w:t>
      </w:r>
      <w:r w:rsidR="00B12706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of a</w:t>
      </w:r>
      <w:r w:rsidR="00B04543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n event of a </w:t>
      </w:r>
      <w:r w:rsidR="00530D60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specific</w:t>
      </w:r>
      <w:r w:rsidR="00B12706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risk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</w:t>
      </w:r>
      <w:r w:rsidR="00B12706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sub-category to destroy or to harm carbon pools</w:t>
      </w:r>
      <w:r w:rsidR="002C527A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.</w:t>
      </w:r>
    </w:p>
    <w:p w14:paraId="2FBBC9CA" w14:textId="428CEBA4" w:rsidR="00B12706" w:rsidRPr="003346D6" w:rsidRDefault="007940FE" w:rsidP="00D464AC">
      <w:pPr>
        <w:pStyle w:val="ListParagraph"/>
        <w:numPr>
          <w:ilvl w:val="0"/>
          <w:numId w:val="4"/>
        </w:numPr>
        <w:spacing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T</w:t>
      </w:r>
      <w:r w:rsidR="00A60EE2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he spatia</w:t>
      </w:r>
      <w:r w:rsidR="00D22AA7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l scale of a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damaging</w:t>
      </w:r>
      <w:r w:rsidR="00D22AA7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</w:t>
      </w:r>
      <w:r w:rsidR="007F224A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event</w:t>
      </w:r>
      <w:r w:rsidR="00F10E3E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:</w:t>
      </w:r>
      <w:r w:rsidR="007F224A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</w:t>
      </w:r>
      <w:r w:rsidR="00EE0C03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relate</w:t>
      </w:r>
      <w:r w:rsidR="00B12706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s</w:t>
      </w:r>
      <w:r w:rsidR="00EE0C03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</w:t>
      </w:r>
      <w:r w:rsidR="007F224A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to whether the event</w:t>
      </w:r>
      <w:r w:rsidR="00B12706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affects the entire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</w:t>
      </w:r>
      <w:r w:rsidRPr="003346D6">
        <w:rPr>
          <w:rFonts w:ascii="Avenir Book" w:hAnsi="Avenir Book"/>
          <w:color w:val="000000" w:themeColor="text1"/>
          <w:sz w:val="20"/>
          <w:szCs w:val="20"/>
          <w:u w:val="dotted"/>
          <w:lang w:val="en-US"/>
        </w:rPr>
        <w:t>project area</w:t>
      </w:r>
      <w:r w:rsidR="00B12706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or 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only </w:t>
      </w:r>
      <w:r w:rsidR="00B12706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parts 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there</w:t>
      </w:r>
      <w:r w:rsidR="00B12706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of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.</w:t>
      </w:r>
    </w:p>
    <w:p w14:paraId="523918E8" w14:textId="77777777" w:rsidR="00B12706" w:rsidRPr="003346D6" w:rsidRDefault="00B12706" w:rsidP="00D464AC">
      <w:pPr>
        <w:spacing w:after="0"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</w:p>
    <w:p w14:paraId="067CE7A9" w14:textId="7A9127AD" w:rsidR="00D776B6" w:rsidRPr="003346D6" w:rsidRDefault="0043617D" w:rsidP="00D776B6">
      <w:pPr>
        <w:spacing w:after="0"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For </w:t>
      </w:r>
      <w:r w:rsidR="00B54DAA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every </w:t>
      </w:r>
      <w:r w:rsidR="007940FE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sub-category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,</w:t>
      </w:r>
      <w:r w:rsidR="007F224A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the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risk</w:t>
      </w:r>
      <w:r w:rsidR="00D776B6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factor probability is rated high (Score 3), medium (Score 2), low (Score 1), or not applicable (</w:t>
      </w:r>
      <w:r w:rsidR="003B47E8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Score </w:t>
      </w:r>
      <w:r w:rsidR="00D776B6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0) and justification for the rating shall be provided by the </w:t>
      </w:r>
      <w:r w:rsidR="00D776B6" w:rsidRPr="003346D6">
        <w:rPr>
          <w:rFonts w:ascii="Avenir Book" w:hAnsi="Avenir Book"/>
          <w:color w:val="000000" w:themeColor="text1"/>
          <w:sz w:val="20"/>
          <w:szCs w:val="20"/>
          <w:u w:val="dotted"/>
          <w:lang w:val="en-US"/>
        </w:rPr>
        <w:t>project owner</w:t>
      </w:r>
      <w:r w:rsidR="00D776B6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. </w:t>
      </w:r>
    </w:p>
    <w:p w14:paraId="76AA63A1" w14:textId="77777777" w:rsidR="00D776B6" w:rsidRPr="003346D6" w:rsidRDefault="00D776B6" w:rsidP="00D776B6">
      <w:pPr>
        <w:spacing w:after="0"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</w:p>
    <w:p w14:paraId="3CA121B5" w14:textId="0313A436" w:rsidR="00EE27B4" w:rsidRPr="003346D6" w:rsidRDefault="00D776B6" w:rsidP="00D464AC">
      <w:pPr>
        <w:spacing w:after="0"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For every sub-category, the risk factors </w:t>
      </w:r>
      <w:r w:rsidR="00B54DAA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impact and scale </w:t>
      </w:r>
      <w:r w:rsidR="00B12706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is</w:t>
      </w:r>
      <w:r w:rsidR="00D22AA7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</w:t>
      </w:r>
      <w:r w:rsidR="00B54DAA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rated</w:t>
      </w:r>
      <w:r w:rsidR="00A2172A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</w:t>
      </w:r>
      <w:r w:rsidR="00EE27B4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h</w:t>
      </w:r>
      <w:r w:rsidR="00B12706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igh</w:t>
      </w:r>
      <w:r w:rsidR="00D22AA7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</w:t>
      </w:r>
      <w:r w:rsidR="00B12706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(</w:t>
      </w:r>
      <w:r w:rsidR="00D22AA7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Score 3</w:t>
      </w:r>
      <w:r w:rsidR="00B12706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)</w:t>
      </w:r>
      <w:r w:rsidR="007940FE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,</w:t>
      </w:r>
      <w:r w:rsidR="00D22AA7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</w:t>
      </w:r>
      <w:r w:rsidR="00EE27B4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m</w:t>
      </w:r>
      <w:r w:rsidR="00A56D89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edium (Score </w:t>
      </w:r>
      <w:r w:rsidR="00D22AA7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2)</w:t>
      </w:r>
      <w:r w:rsidR="007940FE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or</w:t>
      </w:r>
      <w:r w:rsidR="00D22AA7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</w:t>
      </w:r>
      <w:r w:rsidR="00EE27B4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low (Score</w:t>
      </w:r>
      <w:r w:rsidR="00D22AA7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1)</w:t>
      </w:r>
      <w:r w:rsidR="0043617D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</w:t>
      </w:r>
      <w:r w:rsidR="00893C04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and justification for the rating </w:t>
      </w:r>
      <w:r w:rsidR="00EE27B4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shall</w:t>
      </w:r>
      <w:r w:rsidR="00020EB0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be </w:t>
      </w:r>
      <w:r w:rsidR="00893C04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provided</w:t>
      </w:r>
      <w:r w:rsidR="00020EB0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by the </w:t>
      </w:r>
      <w:r w:rsidR="00020EB0" w:rsidRPr="003346D6">
        <w:rPr>
          <w:rFonts w:ascii="Avenir Book" w:hAnsi="Avenir Book"/>
          <w:color w:val="000000" w:themeColor="text1"/>
          <w:sz w:val="20"/>
          <w:szCs w:val="20"/>
          <w:u w:val="dotted"/>
          <w:lang w:val="en-US"/>
        </w:rPr>
        <w:t>project owner</w:t>
      </w:r>
      <w:r w:rsidR="0043617D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.</w:t>
      </w:r>
      <w:r w:rsidR="00020EB0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</w:t>
      </w:r>
    </w:p>
    <w:p w14:paraId="0C96E942" w14:textId="77777777" w:rsidR="00EE27B4" w:rsidRPr="003346D6" w:rsidRDefault="00EE27B4" w:rsidP="00D464AC">
      <w:pPr>
        <w:spacing w:after="0"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</w:p>
    <w:p w14:paraId="0265D6A8" w14:textId="1BC8D3CB" w:rsidR="007600F9" w:rsidRPr="003346D6" w:rsidRDefault="003B47E8" w:rsidP="00F54E57">
      <w:pPr>
        <w:spacing w:after="0"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The scores shall be selected based on the long-term implementation risk of the </w:t>
      </w:r>
      <w:r w:rsidRPr="003346D6">
        <w:rPr>
          <w:rFonts w:ascii="Avenir Book" w:hAnsi="Avenir Book"/>
          <w:color w:val="000000" w:themeColor="text1"/>
          <w:sz w:val="20"/>
          <w:szCs w:val="20"/>
          <w:u w:val="dotted"/>
          <w:lang w:val="en-US"/>
        </w:rPr>
        <w:t>project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.</w:t>
      </w:r>
    </w:p>
    <w:p w14:paraId="0271CED8" w14:textId="77777777" w:rsidR="00F54E57" w:rsidRPr="003346D6" w:rsidRDefault="00F54E57" w:rsidP="00F54E57">
      <w:pPr>
        <w:spacing w:after="0" w:line="276" w:lineRule="auto"/>
        <w:rPr>
          <w:rFonts w:ascii="Avenir Book" w:hAnsi="Avenir Book"/>
          <w:color w:val="000000" w:themeColor="text1"/>
          <w:sz w:val="20"/>
          <w:szCs w:val="20"/>
          <w:lang w:val="en-US"/>
        </w:rPr>
      </w:pPr>
    </w:p>
    <w:p w14:paraId="5F975ACF" w14:textId="70942FF0" w:rsidR="00EE27B4" w:rsidRPr="003346D6" w:rsidRDefault="00B54DAA" w:rsidP="00D464AC">
      <w:pPr>
        <w:spacing w:after="0" w:line="276" w:lineRule="auto"/>
        <w:jc w:val="left"/>
        <w:rPr>
          <w:rFonts w:ascii="Avenir Book" w:hAnsi="Avenir Book"/>
          <w:color w:val="000000" w:themeColor="text1"/>
          <w:sz w:val="20"/>
          <w:szCs w:val="20"/>
          <w:lang w:val="en-US"/>
        </w:rPr>
      </w:pP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T</w:t>
      </w:r>
      <w:r w:rsidR="0043617D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hese factors are </w:t>
      </w:r>
      <w:r w:rsidR="00055044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multiplied</w:t>
      </w:r>
      <w:r w:rsidR="00A60EE2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to reflect the actual risk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for the sub-category</w:t>
      </w:r>
      <w:r w:rsidR="00A60EE2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to </w:t>
      </w:r>
      <w:r w:rsidR="005627C5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the </w:t>
      </w:r>
      <w:r w:rsidR="00A60EE2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overall performance of the </w:t>
      </w:r>
      <w:r w:rsidR="00A60EE2" w:rsidRPr="003346D6">
        <w:rPr>
          <w:rFonts w:ascii="Avenir Book" w:hAnsi="Avenir Book"/>
          <w:color w:val="000000" w:themeColor="text1"/>
          <w:sz w:val="20"/>
          <w:szCs w:val="20"/>
          <w:u w:val="dotted"/>
          <w:lang w:val="en-US"/>
        </w:rPr>
        <w:t>project</w:t>
      </w:r>
      <w:r w:rsidR="00A60EE2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. In other words, if </w:t>
      </w:r>
      <w:r w:rsidR="00EE27B4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e.g.,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</w:t>
      </w:r>
      <w:r w:rsidR="00A60EE2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fire probability is </w:t>
      </w:r>
      <w:r w:rsidR="00813958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medium </w:t>
      </w:r>
      <w:r w:rsidR="00D63D94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(score of </w:t>
      </w:r>
      <w:r w:rsidR="00813958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2</w:t>
      </w:r>
      <w:r w:rsidR="00D63D94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) </w:t>
      </w:r>
      <w:r w:rsidR="00A60EE2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and its impact on the trees </w:t>
      </w:r>
      <w:r w:rsidR="0057025B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is </w:t>
      </w:r>
      <w:r w:rsidR="00A60EE2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destructive</w:t>
      </w:r>
      <w:r w:rsidR="00813958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/high</w:t>
      </w:r>
      <w:r w:rsidR="00D63D94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(score of </w:t>
      </w:r>
      <w:r w:rsidR="00813958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3</w:t>
      </w:r>
      <w:r w:rsidR="00D63D94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)</w:t>
      </w:r>
      <w:r w:rsidR="0043617D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,</w:t>
      </w:r>
      <w:r w:rsidR="005E2207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the </w:t>
      </w:r>
      <w:r w:rsidR="00055044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combined </w:t>
      </w:r>
      <w:r w:rsidR="00855758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risk would require a mitigation measure</w:t>
      </w:r>
      <w:r w:rsidR="005E2207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. However, the scale of this event is decisive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here</w:t>
      </w:r>
      <w:r w:rsidR="005E2207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, </w:t>
      </w:r>
      <w:r w:rsidR="00EE27B4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e.g.</w:t>
      </w:r>
      <w:r w:rsidR="0057025B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</w:t>
      </w:r>
      <w:r w:rsidR="005E2207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the </w:t>
      </w:r>
      <w:r w:rsidR="00813958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medium </w:t>
      </w:r>
      <w:r w:rsidR="005E2207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fire probability and its</w:t>
      </w:r>
      <w:r w:rsidR="00855758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</w:t>
      </w:r>
      <w:r w:rsidR="00813958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high </w:t>
      </w:r>
      <w:r w:rsidR="005E2207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impact 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would not reach</w:t>
      </w:r>
      <w:r w:rsidR="0057025B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a</w:t>
      </w:r>
      <w:r w:rsidR="00EE27B4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</w:t>
      </w:r>
      <w:r w:rsidR="002325BB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‘</w:t>
      </w:r>
      <w:r w:rsidR="00EE27B4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h</w:t>
      </w:r>
      <w:r w:rsidR="005E2207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igh</w:t>
      </w:r>
      <w:r w:rsidR="002325BB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’</w:t>
      </w:r>
      <w:r w:rsidR="0057025B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</w:t>
      </w:r>
      <w:r w:rsidR="0057025B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lastRenderedPageBreak/>
        <w:t>overall risk rating</w:t>
      </w:r>
      <w:r w:rsidR="005E2207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if </w:t>
      </w:r>
      <w:r w:rsidR="0057025B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the event </w:t>
      </w:r>
      <w:r w:rsidR="00813958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effects</w:t>
      </w:r>
      <w:r w:rsidR="00E86FD6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</w:t>
      </w:r>
      <w:r w:rsidR="00055044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only</w:t>
      </w:r>
      <w:r w:rsidR="005E2207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a small part </w:t>
      </w:r>
      <w:r w:rsidR="00EE27B4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(</w:t>
      </w:r>
      <w:r w:rsidR="00813958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special </w:t>
      </w:r>
      <w:r w:rsidR="00EE27B4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scale) </w:t>
      </w:r>
      <w:r w:rsidR="005E2207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of </w:t>
      </w:r>
      <w:r w:rsidR="005E2207" w:rsidRPr="003346D6">
        <w:rPr>
          <w:rFonts w:ascii="Avenir Book" w:hAnsi="Avenir Book"/>
          <w:color w:val="000000" w:themeColor="text1"/>
          <w:sz w:val="20"/>
          <w:szCs w:val="20"/>
          <w:u w:val="dotted"/>
          <w:lang w:val="en-US"/>
        </w:rPr>
        <w:t>project area</w:t>
      </w:r>
      <w:r w:rsidR="005E2207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</w:t>
      </w:r>
      <w:r w:rsidR="00D776B6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(score of 1) </w:t>
      </w:r>
      <w:r w:rsidR="005E2207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and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thus</w:t>
      </w:r>
      <w:r w:rsidR="005E2207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does not lead to significant reversal</w:t>
      </w:r>
      <w:r w:rsidR="00C44852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s</w:t>
      </w:r>
      <w:r w:rsidR="005E2207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of sequestered carbon</w:t>
      </w:r>
      <w:r w:rsidR="00055044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overall</w:t>
      </w:r>
      <w:r w:rsidR="00D776B6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(total score of 6)</w:t>
      </w:r>
      <w:r w:rsidR="000C3DDA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.</w:t>
      </w:r>
    </w:p>
    <w:p w14:paraId="2CFE1CEC" w14:textId="77777777" w:rsidR="003346D6" w:rsidRDefault="003346D6" w:rsidP="003346D6">
      <w:pPr>
        <w:spacing w:after="0"/>
        <w:jc w:val="left"/>
        <w:rPr>
          <w:rFonts w:ascii="Avenir Book" w:hAnsi="Avenir Book"/>
          <w:color w:val="000000" w:themeColor="text1"/>
          <w:sz w:val="20"/>
          <w:szCs w:val="20"/>
          <w:lang w:val="en-US"/>
        </w:rPr>
      </w:pPr>
    </w:p>
    <w:p w14:paraId="749494EB" w14:textId="117ABF00" w:rsidR="00BC4169" w:rsidRPr="003346D6" w:rsidRDefault="00C17183" w:rsidP="003346D6">
      <w:pPr>
        <w:spacing w:after="0"/>
        <w:jc w:val="left"/>
        <w:rPr>
          <w:rFonts w:ascii="Avenir Book" w:hAnsi="Avenir Book"/>
          <w:color w:val="000000" w:themeColor="text1"/>
          <w:sz w:val="20"/>
          <w:szCs w:val="20"/>
          <w:lang w:val="en-US"/>
        </w:rPr>
      </w:pP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The multiplication of probability, impact and scale leads to a score between </w:t>
      </w:r>
      <w:r w:rsidR="00813958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0 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and </w:t>
      </w:r>
      <w:r w:rsidR="00C44852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27. </w:t>
      </w:r>
    </w:p>
    <w:p w14:paraId="10ED1C9A" w14:textId="3AD64992" w:rsidR="00BC4169" w:rsidRPr="003346D6" w:rsidRDefault="00055044" w:rsidP="00D464AC">
      <w:pPr>
        <w:pStyle w:val="ListParagraph"/>
        <w:numPr>
          <w:ilvl w:val="0"/>
          <w:numId w:val="10"/>
        </w:numPr>
        <w:spacing w:line="276" w:lineRule="auto"/>
        <w:jc w:val="left"/>
        <w:rPr>
          <w:rFonts w:ascii="Avenir Book" w:hAnsi="Avenir Book"/>
          <w:color w:val="000000" w:themeColor="text1"/>
          <w:sz w:val="20"/>
          <w:szCs w:val="20"/>
          <w:lang w:val="en-US"/>
        </w:rPr>
      </w:pP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S</w:t>
      </w:r>
      <w:r w:rsidR="00C44852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core </w:t>
      </w:r>
      <w:r w:rsidR="00866B98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0</w:t>
      </w:r>
      <w:r w:rsidR="00C44852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- </w:t>
      </w:r>
      <w:r w:rsidR="00E502B1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6</w:t>
      </w:r>
      <w:r w:rsidR="00662B46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</w:t>
      </w:r>
      <w:r w:rsidR="00B54DAA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designates</w:t>
      </w:r>
      <w:r w:rsidR="00C44852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risk</w:t>
      </w:r>
      <w:r w:rsidR="00B54DAA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s</w:t>
      </w:r>
      <w:r w:rsidR="00C44852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for </w:t>
      </w:r>
      <w:r w:rsidR="00B54DAA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which </w:t>
      </w:r>
      <w:r w:rsidR="00C44852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mitigation measures</w:t>
      </w:r>
      <w:r w:rsidR="00B54DAA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are not mandatory under G</w:t>
      </w:r>
      <w:r w:rsidR="00BC4169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old Standard</w:t>
      </w:r>
      <w:r w:rsidR="00E502B1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</w:t>
      </w:r>
      <w:r w:rsidR="00B54DAA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(though still </w:t>
      </w:r>
      <w:r w:rsidR="00E502B1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recommend</w:t>
      </w:r>
      <w:r w:rsidR="00B54DAA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ed)</w:t>
      </w:r>
      <w:r w:rsidR="00BC4169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.</w:t>
      </w:r>
    </w:p>
    <w:p w14:paraId="5DC8F2DE" w14:textId="53D85DA6" w:rsidR="00BC4169" w:rsidRPr="003346D6" w:rsidRDefault="00BC4169" w:rsidP="00D464AC">
      <w:pPr>
        <w:pStyle w:val="ListParagraph"/>
        <w:numPr>
          <w:ilvl w:val="0"/>
          <w:numId w:val="10"/>
        </w:numPr>
        <w:spacing w:line="276" w:lineRule="auto"/>
        <w:jc w:val="left"/>
        <w:rPr>
          <w:rFonts w:ascii="Avenir Book" w:hAnsi="Avenir Book"/>
          <w:color w:val="000000" w:themeColor="text1"/>
          <w:sz w:val="20"/>
          <w:szCs w:val="20"/>
          <w:lang w:val="en-US"/>
        </w:rPr>
      </w:pP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Sc</w:t>
      </w:r>
      <w:r w:rsidR="00C44852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ore 7 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-</w:t>
      </w:r>
      <w:r w:rsidR="00C44852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27 </w:t>
      </w:r>
      <w:r w:rsidR="00B54DAA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indicates </w:t>
      </w:r>
      <w:r w:rsidR="00C44852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that risk</w:t>
      </w:r>
      <w:r w:rsidR="00B54DAA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s</w:t>
      </w:r>
      <w:r w:rsidR="00C44852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</w:t>
      </w:r>
      <w:r w:rsidR="00B54DAA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are </w:t>
      </w:r>
      <w:r w:rsidR="00D54E00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not acceptable</w:t>
      </w:r>
      <w:r w:rsidR="00C44852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and mitigation measures are required in order</w:t>
      </w:r>
      <w:r w:rsidR="00E86FD6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to</w:t>
      </w:r>
      <w:r w:rsidR="00C44852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pass</w:t>
      </w:r>
      <w:r w:rsidR="00E86FD6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the Gold Standard risk assessment</w:t>
      </w:r>
      <w:r w:rsidR="00C44852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. </w:t>
      </w:r>
    </w:p>
    <w:p w14:paraId="60626275" w14:textId="77777777" w:rsidR="00BC4169" w:rsidRPr="003346D6" w:rsidRDefault="00BC4169" w:rsidP="00D464AC">
      <w:pPr>
        <w:spacing w:after="0" w:line="276" w:lineRule="auto"/>
        <w:jc w:val="left"/>
        <w:rPr>
          <w:rFonts w:ascii="Avenir Book" w:hAnsi="Avenir Book"/>
          <w:color w:val="000000" w:themeColor="text1"/>
          <w:sz w:val="20"/>
          <w:szCs w:val="20"/>
          <w:lang w:val="en-US"/>
        </w:rPr>
      </w:pPr>
    </w:p>
    <w:p w14:paraId="2C6E9D24" w14:textId="13027F21" w:rsidR="00C44852" w:rsidRPr="003346D6" w:rsidRDefault="0043617D" w:rsidP="00D464AC">
      <w:pPr>
        <w:spacing w:after="0" w:line="276" w:lineRule="auto"/>
        <w:jc w:val="left"/>
        <w:rPr>
          <w:rFonts w:ascii="Avenir Book" w:hAnsi="Avenir Book"/>
          <w:color w:val="000000" w:themeColor="text1"/>
          <w:sz w:val="20"/>
          <w:szCs w:val="20"/>
          <w:lang w:val="en-US"/>
        </w:rPr>
      </w:pP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Note that risks are </w:t>
      </w:r>
      <w:r w:rsidR="00B54DAA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initially 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assessed without taking into account mitigation measures (present or planned)</w:t>
      </w:r>
      <w:r w:rsidR="00D54E00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. After </w:t>
      </w:r>
      <w:r w:rsidR="00923FF7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adequate </w:t>
      </w:r>
      <w:r w:rsidR="00D54E00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mitigation measures are </w:t>
      </w:r>
      <w:r w:rsidR="00923FF7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defined</w:t>
      </w:r>
      <w:r w:rsidR="00D54E00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, </w:t>
      </w:r>
      <w:r w:rsidR="00923FF7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a</w:t>
      </w:r>
      <w:r w:rsidR="00B54DAA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corrected </w:t>
      </w:r>
      <w:r w:rsidR="00D54E00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score (</w:t>
      </w:r>
      <w:r w:rsidR="00923FF7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taking into account the </w:t>
      </w:r>
      <w:r w:rsidR="00D54E00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mitigation measures) </w:t>
      </w:r>
      <w:r w:rsidR="00BC4169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shall</w:t>
      </w:r>
      <w:r w:rsidR="00D54E00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lead to risk score of 6</w:t>
      </w:r>
      <w:r w:rsidR="00282B5D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or lower</w:t>
      </w:r>
      <w:r w:rsidR="00D54E00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.</w:t>
      </w:r>
    </w:p>
    <w:p w14:paraId="43677D9C" w14:textId="77777777" w:rsidR="00250FD7" w:rsidRPr="003346D6" w:rsidRDefault="00250FD7" w:rsidP="00D464AC">
      <w:pPr>
        <w:spacing w:after="0" w:line="276" w:lineRule="auto"/>
        <w:jc w:val="left"/>
        <w:rPr>
          <w:rFonts w:ascii="Avenir Book" w:hAnsi="Avenir Book"/>
          <w:color w:val="000000" w:themeColor="text1"/>
          <w:sz w:val="20"/>
          <w:szCs w:val="20"/>
          <w:lang w:val="en-US"/>
        </w:rPr>
      </w:pPr>
    </w:p>
    <w:p w14:paraId="2D6AEB72" w14:textId="31E1B673" w:rsidR="002F1FDB" w:rsidRPr="003346D6" w:rsidRDefault="00250FD7" w:rsidP="002F1FDB">
      <w:pPr>
        <w:spacing w:after="0" w:line="276" w:lineRule="auto"/>
        <w:jc w:val="left"/>
        <w:rPr>
          <w:rFonts w:ascii="Avenir Book" w:hAnsi="Avenir Book"/>
          <w:color w:val="000000" w:themeColor="text1"/>
          <w:sz w:val="20"/>
          <w:szCs w:val="20"/>
          <w:lang w:val="en-US"/>
        </w:rPr>
      </w:pP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The </w:t>
      </w:r>
      <w:r w:rsidRPr="003346D6">
        <w:rPr>
          <w:rFonts w:ascii="Avenir Book" w:hAnsi="Avenir Book"/>
          <w:color w:val="000000" w:themeColor="text1"/>
          <w:sz w:val="20"/>
          <w:szCs w:val="20"/>
          <w:u w:val="dotted"/>
          <w:lang w:val="en-US"/>
        </w:rPr>
        <w:t>project owner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may use </w:t>
      </w:r>
      <w:r w:rsidR="002F1FDB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any type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of </w:t>
      </w:r>
      <w:r w:rsidR="002F1FDB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creditable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 information to support his </w:t>
      </w:r>
      <w:r w:rsidR="002F1FDB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statements, including but not limited to scientific report, studies, </w:t>
      </w:r>
      <w:r w:rsidR="005724DE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historic data, </w:t>
      </w:r>
      <w:r w:rsidR="002F1FDB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pictures, maps, credible websites, </w:t>
      </w:r>
      <w:r w:rsidR="003A518A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aerial imagery, CVs, legal documents, </w:t>
      </w:r>
      <w:r w:rsidR="002F1FDB"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etc.</w:t>
      </w:r>
    </w:p>
    <w:p w14:paraId="51548741" w14:textId="79D74F26" w:rsidR="00F667B9" w:rsidRPr="003346D6" w:rsidRDefault="00F667B9" w:rsidP="00D464AC">
      <w:pPr>
        <w:spacing w:after="0" w:line="276" w:lineRule="auto"/>
        <w:rPr>
          <w:rFonts w:ascii="Avenir Book" w:hAnsi="Avenir Book"/>
          <w:color w:val="000000" w:themeColor="text1"/>
          <w:sz w:val="22"/>
          <w:szCs w:val="22"/>
          <w:lang w:val="en-US"/>
        </w:rPr>
        <w:sectPr w:rsidR="00F667B9" w:rsidRPr="003346D6" w:rsidSect="00F667B9">
          <w:headerReference w:type="default" r:id="rId12"/>
          <w:footerReference w:type="even" r:id="rId13"/>
          <w:footerReference w:type="default" r:id="rId14"/>
          <w:pgSz w:w="11900" w:h="16820"/>
          <w:pgMar w:top="1418" w:right="1247" w:bottom="1418" w:left="1247" w:header="567" w:footer="244" w:gutter="0"/>
          <w:cols w:space="708"/>
        </w:sectPr>
      </w:pPr>
    </w:p>
    <w:p w14:paraId="0C262387" w14:textId="77777777" w:rsidR="00BC4169" w:rsidRPr="003346D6" w:rsidRDefault="00BC4169" w:rsidP="00D464AC">
      <w:pPr>
        <w:pStyle w:val="Heading2"/>
        <w:numPr>
          <w:ilvl w:val="0"/>
          <w:numId w:val="0"/>
        </w:numPr>
        <w:spacing w:before="0" w:after="0"/>
        <w:rPr>
          <w:rFonts w:ascii="Avenir Book" w:hAnsi="Avenir Book"/>
          <w:b w:val="0"/>
          <w:bCs w:val="0"/>
          <w:sz w:val="10"/>
          <w:szCs w:val="36"/>
        </w:rPr>
      </w:pPr>
    </w:p>
    <w:p w14:paraId="32D5B6AF" w14:textId="29F6F22F" w:rsidR="00D22AA7" w:rsidRPr="003346D6" w:rsidRDefault="00BC4169" w:rsidP="00D464AC">
      <w:pPr>
        <w:pStyle w:val="Heading2"/>
        <w:numPr>
          <w:ilvl w:val="0"/>
          <w:numId w:val="0"/>
        </w:numPr>
        <w:spacing w:before="0" w:after="0"/>
        <w:rPr>
          <w:rFonts w:ascii="Avenir Book" w:hAnsi="Avenir Book"/>
          <w:b w:val="0"/>
          <w:bCs w:val="0"/>
          <w:color w:val="0BB1AE"/>
          <w:szCs w:val="36"/>
        </w:rPr>
      </w:pPr>
      <w:r w:rsidRPr="003346D6">
        <w:rPr>
          <w:rFonts w:ascii="Avenir Book" w:hAnsi="Avenir Book"/>
          <w:b w:val="0"/>
          <w:bCs w:val="0"/>
          <w:color w:val="0BB1AE"/>
          <w:szCs w:val="36"/>
        </w:rPr>
        <w:t>R</w:t>
      </w:r>
      <w:r w:rsidR="004E64EF" w:rsidRPr="003346D6">
        <w:rPr>
          <w:rFonts w:ascii="Avenir Book" w:hAnsi="Avenir Book"/>
          <w:b w:val="0"/>
          <w:bCs w:val="0"/>
          <w:color w:val="0BB1AE"/>
          <w:szCs w:val="36"/>
        </w:rPr>
        <w:t xml:space="preserve">isk scoring systems </w:t>
      </w:r>
    </w:p>
    <w:p w14:paraId="4554AE79" w14:textId="77777777" w:rsidR="00BC4169" w:rsidRPr="003346D6" w:rsidRDefault="00BC4169" w:rsidP="00D464AC">
      <w:pPr>
        <w:spacing w:after="0"/>
        <w:rPr>
          <w:rFonts w:ascii="Avenir Book" w:hAnsi="Avenir Book"/>
        </w:rPr>
      </w:pPr>
    </w:p>
    <w:tbl>
      <w:tblPr>
        <w:tblW w:w="13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2142"/>
        <w:gridCol w:w="11571"/>
      </w:tblGrid>
      <w:tr w:rsidR="00C16031" w:rsidRPr="003346D6" w14:paraId="23BA3E6B" w14:textId="77777777" w:rsidTr="003346D6">
        <w:trPr>
          <w:trHeight w:val="61"/>
        </w:trPr>
        <w:tc>
          <w:tcPr>
            <w:tcW w:w="2142" w:type="dxa"/>
            <w:shd w:val="clear" w:color="auto" w:fill="0BB1AE"/>
            <w:hideMark/>
          </w:tcPr>
          <w:p w14:paraId="56A25986" w14:textId="5740D770" w:rsidR="00C16031" w:rsidRPr="003346D6" w:rsidRDefault="00A16044" w:rsidP="00A16044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Risk Category</w:t>
            </w:r>
          </w:p>
        </w:tc>
        <w:tc>
          <w:tcPr>
            <w:tcW w:w="11571" w:type="dxa"/>
            <w:shd w:val="clear" w:color="auto" w:fill="0BB1AE"/>
            <w:noWrap/>
            <w:hideMark/>
          </w:tcPr>
          <w:p w14:paraId="2D5151C2" w14:textId="009F9787" w:rsidR="00C16031" w:rsidRPr="003346D6" w:rsidRDefault="00A16044" w:rsidP="00F450EF">
            <w:pPr>
              <w:spacing w:after="0"/>
              <w:jc w:val="left"/>
              <w:rPr>
                <w:rFonts w:ascii="Avenir Book" w:eastAsia="MS Gothic" w:hAnsi="Avenir Book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>Unless otherwise stated below, the risk classification and scoring described in this table applies to all sub-categories.</w:t>
            </w:r>
          </w:p>
        </w:tc>
      </w:tr>
      <w:tr w:rsidR="00A16044" w:rsidRPr="003346D6" w14:paraId="63BFDF0A" w14:textId="77777777" w:rsidTr="00F450EF">
        <w:trPr>
          <w:trHeight w:val="525"/>
        </w:trPr>
        <w:tc>
          <w:tcPr>
            <w:tcW w:w="2142" w:type="dxa"/>
            <w:shd w:val="clear" w:color="000000" w:fill="D9D9D9"/>
          </w:tcPr>
          <w:p w14:paraId="3CBB30D8" w14:textId="0788F4B1" w:rsidR="00A16044" w:rsidRPr="003346D6" w:rsidRDefault="00A16044" w:rsidP="00A16044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Probability of the risk</w:t>
            </w:r>
          </w:p>
        </w:tc>
        <w:tc>
          <w:tcPr>
            <w:tcW w:w="11571" w:type="dxa"/>
            <w:shd w:val="clear" w:color="auto" w:fill="D9D9D9" w:themeFill="background1" w:themeFillShade="D9"/>
            <w:noWrap/>
          </w:tcPr>
          <w:p w14:paraId="2C1FEAAB" w14:textId="77777777" w:rsidR="00A16044" w:rsidRPr="003346D6" w:rsidRDefault="00A16044" w:rsidP="00F450EF">
            <w:pPr>
              <w:spacing w:after="0"/>
              <w:jc w:val="left"/>
              <w:rPr>
                <w:rFonts w:ascii="Avenir Book" w:eastAsia="MS Gothic" w:hAnsi="Avenir Book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>High (Score 3): Event is expected to occur once or more in 10 years</w:t>
            </w:r>
          </w:p>
          <w:p w14:paraId="5F7A6DB6" w14:textId="77777777" w:rsidR="00A16044" w:rsidRPr="003346D6" w:rsidRDefault="00A16044" w:rsidP="00F450EF">
            <w:pPr>
              <w:spacing w:after="0"/>
              <w:jc w:val="left"/>
              <w:rPr>
                <w:rFonts w:ascii="Avenir Book" w:eastAsia="MS Gothic" w:hAnsi="Avenir Book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>Medium (Score 2): Event is expected to occur once in 11-20 years</w:t>
            </w:r>
          </w:p>
          <w:p w14:paraId="76CFDAA2" w14:textId="77777777" w:rsidR="00A16044" w:rsidRPr="003346D6" w:rsidRDefault="00A16044" w:rsidP="00F450EF">
            <w:pPr>
              <w:spacing w:after="0"/>
              <w:jc w:val="left"/>
              <w:rPr>
                <w:rFonts w:ascii="Avenir Book" w:eastAsia="MS Gothic" w:hAnsi="Avenir Book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>Low (Score 1):  Event is expected to occur less than once every 20 years</w:t>
            </w:r>
          </w:p>
          <w:p w14:paraId="744DB258" w14:textId="0A07964C" w:rsidR="00A16044" w:rsidRPr="003346D6" w:rsidRDefault="00A16044" w:rsidP="00F450EF">
            <w:pPr>
              <w:spacing w:after="0"/>
              <w:jc w:val="left"/>
              <w:rPr>
                <w:rFonts w:ascii="Avenir Book" w:eastAsia="MS Gothic" w:hAnsi="Avenir Book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 xml:space="preserve">Not applicable (Score 0): Event is expected to not occur during the </w:t>
            </w: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u w:val="dotted"/>
                <w:lang w:val="en-US"/>
              </w:rPr>
              <w:t>crediting period</w:t>
            </w: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 xml:space="preserve"> of the </w:t>
            </w: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u w:val="dotted"/>
                <w:lang w:val="en-US"/>
              </w:rPr>
              <w:t>project</w:t>
            </w: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>.</w:t>
            </w: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br/>
            </w:r>
          </w:p>
        </w:tc>
      </w:tr>
      <w:tr w:rsidR="00A16044" w:rsidRPr="003346D6" w14:paraId="72131C87" w14:textId="77777777" w:rsidTr="00F450EF">
        <w:trPr>
          <w:trHeight w:val="525"/>
        </w:trPr>
        <w:tc>
          <w:tcPr>
            <w:tcW w:w="2142" w:type="dxa"/>
            <w:shd w:val="clear" w:color="auto" w:fill="auto"/>
          </w:tcPr>
          <w:p w14:paraId="64033BA3" w14:textId="62E9042C" w:rsidR="00A16044" w:rsidRPr="003346D6" w:rsidRDefault="00A16044" w:rsidP="00A16044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Impact of the risk</w:t>
            </w:r>
          </w:p>
        </w:tc>
        <w:tc>
          <w:tcPr>
            <w:tcW w:w="11571" w:type="dxa"/>
            <w:shd w:val="clear" w:color="auto" w:fill="auto"/>
            <w:noWrap/>
          </w:tcPr>
          <w:p w14:paraId="20520838" w14:textId="77777777" w:rsidR="00A16044" w:rsidRPr="003346D6" w:rsidRDefault="00A16044" w:rsidP="00F450EF">
            <w:pPr>
              <w:spacing w:after="0"/>
              <w:jc w:val="left"/>
              <w:rPr>
                <w:rFonts w:ascii="Avenir Book" w:eastAsia="MS Gothic" w:hAnsi="Avenir Book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 xml:space="preserve">High (Score 3): Event is expected to fully destroy the products / greenhouse gas benefits, AND </w:t>
            </w: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br/>
              <w:t>Products / greenhouse gas benefits are not expected to recover without intervention.</w:t>
            </w:r>
          </w:p>
          <w:p w14:paraId="061205F8" w14:textId="77777777" w:rsidR="00A16044" w:rsidRPr="003346D6" w:rsidRDefault="00A16044" w:rsidP="00A16044">
            <w:pPr>
              <w:spacing w:after="0"/>
              <w:jc w:val="left"/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</w:pP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>Medium (Score 2): Event is expected to harm the products / greenhouse gas benefits, but do not lead to full destruction, AND</w:t>
            </w:r>
          </w:p>
          <w:p w14:paraId="7C7BA25A" w14:textId="77777777" w:rsidR="00A16044" w:rsidRPr="003346D6" w:rsidRDefault="00A16044" w:rsidP="00F450EF">
            <w:pPr>
              <w:spacing w:after="0"/>
              <w:jc w:val="left"/>
              <w:rPr>
                <w:rFonts w:ascii="Avenir Book" w:eastAsia="MS Gothic" w:hAnsi="Avenir Book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 xml:space="preserve">Products / greenhouse gas benefits are expected to recover without intervention in more than 5 years from the current levels. </w:t>
            </w:r>
          </w:p>
          <w:p w14:paraId="2E105DCB" w14:textId="77777777" w:rsidR="00A16044" w:rsidRPr="003346D6" w:rsidRDefault="00A16044" w:rsidP="00A16044">
            <w:pPr>
              <w:spacing w:after="0"/>
              <w:jc w:val="left"/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</w:pP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>Low (Score 1):  Event is expected to harm the products / greenhouse gas benefits, but do not lead to full destruction, AND</w:t>
            </w:r>
          </w:p>
          <w:p w14:paraId="6B13CFAD" w14:textId="14B2935D" w:rsidR="00A16044" w:rsidRPr="003346D6" w:rsidRDefault="00A16044" w:rsidP="00F450EF">
            <w:pPr>
              <w:spacing w:after="0"/>
              <w:jc w:val="left"/>
              <w:rPr>
                <w:rFonts w:ascii="Avenir Book" w:eastAsia="MS Gothic" w:hAnsi="Avenir Book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>Products / greenhouse gas benefits are expected to recover without intervention in less than 5 years based on the current levels.</w:t>
            </w:r>
            <w:r w:rsidR="004256AF"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br/>
            </w:r>
          </w:p>
        </w:tc>
      </w:tr>
      <w:tr w:rsidR="00A16044" w:rsidRPr="003346D6" w14:paraId="635FB5D2" w14:textId="77777777" w:rsidTr="00F450EF">
        <w:trPr>
          <w:trHeight w:val="525"/>
        </w:trPr>
        <w:tc>
          <w:tcPr>
            <w:tcW w:w="2142" w:type="dxa"/>
            <w:shd w:val="clear" w:color="000000" w:fill="D9D9D9"/>
          </w:tcPr>
          <w:p w14:paraId="137B80A0" w14:textId="69CF2D5A" w:rsidR="00A16044" w:rsidRPr="003346D6" w:rsidRDefault="00A16044" w:rsidP="00A16044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Scale of risk</w:t>
            </w:r>
          </w:p>
        </w:tc>
        <w:tc>
          <w:tcPr>
            <w:tcW w:w="11571" w:type="dxa"/>
            <w:shd w:val="clear" w:color="auto" w:fill="D9D9D9" w:themeFill="background1" w:themeFillShade="D9"/>
            <w:noWrap/>
          </w:tcPr>
          <w:p w14:paraId="4C0BBD65" w14:textId="77777777" w:rsidR="00A16044" w:rsidRPr="003346D6" w:rsidRDefault="00A16044" w:rsidP="00F450EF">
            <w:pPr>
              <w:spacing w:after="0"/>
              <w:jc w:val="left"/>
              <w:rPr>
                <w:rFonts w:ascii="Avenir Book" w:eastAsia="MS Gothic" w:hAnsi="Avenir Book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 xml:space="preserve">High (Score 3): Event is expected to affect more than 50 % of the </w:t>
            </w: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u w:val="dotted"/>
                <w:lang w:val="en-US"/>
              </w:rPr>
              <w:t>project area</w:t>
            </w:r>
          </w:p>
          <w:p w14:paraId="796DB483" w14:textId="77777777" w:rsidR="00A16044" w:rsidRPr="003346D6" w:rsidRDefault="00A16044" w:rsidP="00F450EF">
            <w:pPr>
              <w:spacing w:after="0"/>
              <w:jc w:val="left"/>
              <w:rPr>
                <w:rFonts w:ascii="Avenir Book" w:eastAsia="MS Gothic" w:hAnsi="Avenir Book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 xml:space="preserve">Medium (Score 2): Event is expected to affect between 5 % and 50 % of the </w:t>
            </w: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u w:val="dotted"/>
                <w:lang w:val="en-US"/>
              </w:rPr>
              <w:t>project area</w:t>
            </w:r>
          </w:p>
          <w:p w14:paraId="040232B3" w14:textId="7299D742" w:rsidR="00A16044" w:rsidRPr="003346D6" w:rsidRDefault="00A16044" w:rsidP="00F450EF">
            <w:pPr>
              <w:spacing w:after="0"/>
              <w:jc w:val="left"/>
              <w:rPr>
                <w:rFonts w:ascii="Avenir Book" w:eastAsia="MS Gothic" w:hAnsi="Avenir Book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 xml:space="preserve">Low (Score 1):  Event is expected to affect less than 5 % of </w:t>
            </w: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u w:val="dotted"/>
                <w:lang w:val="en-US"/>
              </w:rPr>
              <w:t>project area</w:t>
            </w:r>
          </w:p>
        </w:tc>
      </w:tr>
      <w:tr w:rsidR="00A16044" w:rsidRPr="003346D6" w14:paraId="09823352" w14:textId="77777777" w:rsidTr="00F450EF">
        <w:trPr>
          <w:trHeight w:val="525"/>
        </w:trPr>
        <w:tc>
          <w:tcPr>
            <w:tcW w:w="2142" w:type="dxa"/>
            <w:shd w:val="clear" w:color="auto" w:fill="auto"/>
          </w:tcPr>
          <w:p w14:paraId="1FA74BDA" w14:textId="62F7974B" w:rsidR="00A16044" w:rsidRPr="003346D6" w:rsidRDefault="00A16044" w:rsidP="00A16044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Total score of the risk</w:t>
            </w:r>
          </w:p>
        </w:tc>
        <w:tc>
          <w:tcPr>
            <w:tcW w:w="11571" w:type="dxa"/>
            <w:shd w:val="clear" w:color="auto" w:fill="auto"/>
            <w:noWrap/>
          </w:tcPr>
          <w:p w14:paraId="4F741587" w14:textId="77777777" w:rsidR="00A16044" w:rsidRPr="003346D6" w:rsidRDefault="00A16044" w:rsidP="00F450EF">
            <w:pPr>
              <w:spacing w:after="0"/>
              <w:jc w:val="left"/>
              <w:rPr>
                <w:rFonts w:ascii="Avenir Book" w:eastAsia="MS Gothic" w:hAnsi="Avenir Book"/>
                <w:noProof/>
                <w:color w:val="auto"/>
                <w:sz w:val="20"/>
                <w:szCs w:val="20"/>
                <w:lang w:val="en-US"/>
              </w:rPr>
            </w:pP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 xml:space="preserve">Multiplication of probability, impact and scale leads to a score </w:t>
            </w:r>
            <w:r w:rsidRPr="003346D6">
              <w:rPr>
                <w:rFonts w:ascii="Avenir Book" w:hAnsi="Avenir Book"/>
                <w:color w:val="auto"/>
                <w:sz w:val="20"/>
                <w:szCs w:val="20"/>
                <w:lang w:val="en-US"/>
              </w:rPr>
              <w:t xml:space="preserve">of the </w:t>
            </w:r>
            <w:r w:rsidRPr="003346D6">
              <w:rPr>
                <w:rFonts w:ascii="Avenir Book" w:hAnsi="Avenir Book"/>
                <w:color w:val="auto"/>
                <w:sz w:val="20"/>
                <w:szCs w:val="20"/>
                <w:u w:val="dotted"/>
                <w:lang w:val="en-US"/>
              </w:rPr>
              <w:t>project</w:t>
            </w:r>
            <w:r w:rsidRPr="003346D6">
              <w:rPr>
                <w:rFonts w:ascii="Avenir Book" w:hAnsi="Avenir Book"/>
                <w:color w:val="auto"/>
                <w:sz w:val="20"/>
                <w:szCs w:val="20"/>
                <w:lang w:val="en-US"/>
              </w:rPr>
              <w:t>.</w:t>
            </w:r>
          </w:p>
          <w:p w14:paraId="336AAA7E" w14:textId="77777777" w:rsidR="00A16044" w:rsidRPr="003346D6" w:rsidRDefault="00A16044" w:rsidP="00F450EF">
            <w:pPr>
              <w:spacing w:after="0"/>
              <w:jc w:val="left"/>
              <w:rPr>
                <w:rFonts w:ascii="Avenir Book" w:eastAsia="MS Gothic" w:hAnsi="Avenir Book"/>
                <w:noProof/>
                <w:color w:val="auto"/>
                <w:sz w:val="20"/>
                <w:szCs w:val="20"/>
                <w:lang w:val="en-US"/>
              </w:rPr>
            </w:pPr>
            <w:r w:rsidRPr="003346D6">
              <w:rPr>
                <w:rFonts w:ascii="Avenir Book" w:hAnsi="Avenir Book"/>
                <w:color w:val="auto"/>
                <w:sz w:val="20"/>
                <w:szCs w:val="20"/>
                <w:lang w:val="en-US"/>
              </w:rPr>
              <w:t>Min. score: 0        Max. score: 27</w:t>
            </w:r>
          </w:p>
          <w:p w14:paraId="1E1B846F" w14:textId="305E35B3" w:rsidR="00A16044" w:rsidRPr="003346D6" w:rsidRDefault="004256AF" w:rsidP="00F450EF">
            <w:pPr>
              <w:keepNext/>
              <w:keepLines/>
              <w:spacing w:after="0"/>
              <w:jc w:val="left"/>
              <w:outlineLvl w:val="4"/>
              <w:rPr>
                <w:rFonts w:ascii="Avenir Book" w:eastAsia="MS Gothic" w:hAnsi="Avenir Book"/>
                <w:color w:val="auto"/>
                <w:sz w:val="20"/>
                <w:szCs w:val="20"/>
                <w:lang w:val="en-US"/>
              </w:rPr>
            </w:pPr>
            <w:r w:rsidRPr="003346D6">
              <w:rPr>
                <w:rFonts w:ascii="Avenir Book" w:hAnsi="Avenir Book"/>
                <w:color w:val="auto"/>
                <w:sz w:val="20"/>
                <w:szCs w:val="20"/>
                <w:lang w:val="en-US"/>
              </w:rPr>
              <w:br/>
            </w:r>
            <w:r w:rsidR="00A16044" w:rsidRPr="003346D6">
              <w:rPr>
                <w:rFonts w:ascii="Avenir Book" w:hAnsi="Avenir Book"/>
                <w:color w:val="auto"/>
                <w:sz w:val="20"/>
                <w:szCs w:val="20"/>
                <w:lang w:val="en-US"/>
              </w:rPr>
              <w:t>This score determines the need for risk mitigation measure:</w:t>
            </w:r>
          </w:p>
          <w:p w14:paraId="20B455F1" w14:textId="77777777" w:rsidR="00A16044" w:rsidRPr="003346D6" w:rsidRDefault="00A16044" w:rsidP="00A16044">
            <w:pPr>
              <w:spacing w:after="0"/>
              <w:jc w:val="left"/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</w:pPr>
            <w:r w:rsidRPr="003346D6">
              <w:rPr>
                <w:rFonts w:ascii="Avenir Book" w:hAnsi="Avenir Book"/>
                <w:color w:val="auto"/>
                <w:sz w:val="20"/>
                <w:szCs w:val="20"/>
                <w:lang w:val="en-US"/>
              </w:rPr>
              <w:t>Score 7 or higher</w:t>
            </w: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>: Risk not acceptable, mitigation measures obligatory</w:t>
            </w:r>
          </w:p>
          <w:p w14:paraId="7015A5B0" w14:textId="2BA84CDF" w:rsidR="00A16044" w:rsidRPr="003346D6" w:rsidRDefault="00A16044" w:rsidP="00F450EF">
            <w:pPr>
              <w:spacing w:after="0"/>
              <w:jc w:val="left"/>
              <w:rPr>
                <w:rFonts w:ascii="Avenir Book" w:eastAsia="MS Gothic" w:hAnsi="Avenir Book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>Score 6 or lower: mitigation measures not required, but recommended</w:t>
            </w:r>
          </w:p>
        </w:tc>
      </w:tr>
      <w:tr w:rsidR="00A16044" w:rsidRPr="003346D6" w14:paraId="4C943A11" w14:textId="77777777" w:rsidTr="00F450EF">
        <w:trPr>
          <w:trHeight w:val="525"/>
        </w:trPr>
        <w:tc>
          <w:tcPr>
            <w:tcW w:w="2142" w:type="dxa"/>
            <w:shd w:val="clear" w:color="000000" w:fill="D9D9D9"/>
          </w:tcPr>
          <w:p w14:paraId="671E53FC" w14:textId="6D848C2B" w:rsidR="00A16044" w:rsidRPr="003346D6" w:rsidRDefault="00A16044" w:rsidP="00A16044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Mitigation measures</w:t>
            </w:r>
          </w:p>
        </w:tc>
        <w:tc>
          <w:tcPr>
            <w:tcW w:w="11571" w:type="dxa"/>
            <w:shd w:val="clear" w:color="auto" w:fill="D9D9D9" w:themeFill="background1" w:themeFillShade="D9"/>
            <w:noWrap/>
          </w:tcPr>
          <w:p w14:paraId="11024057" w14:textId="77777777" w:rsidR="00A16044" w:rsidRPr="003346D6" w:rsidRDefault="00A16044" w:rsidP="00F450EF">
            <w:pPr>
              <w:spacing w:after="0"/>
              <w:jc w:val="left"/>
              <w:rPr>
                <w:rFonts w:ascii="Avenir Book" w:eastAsia="MS Gothic" w:hAnsi="Avenir Book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 xml:space="preserve">Depending on the total risk score, mitigation measures shall be described. </w:t>
            </w:r>
          </w:p>
          <w:p w14:paraId="1188EA61" w14:textId="7B4C1212" w:rsidR="00A16044" w:rsidRPr="003346D6" w:rsidRDefault="00A16044" w:rsidP="00F450EF">
            <w:pPr>
              <w:spacing w:after="0"/>
              <w:jc w:val="left"/>
              <w:rPr>
                <w:rFonts w:ascii="Avenir Book" w:eastAsia="MS Gothic" w:hAnsi="Avenir Book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>This shall include a description of which risks / risk factor are addressed and a justification on how the risks are reduced to a total score of 6 or lower.</w:t>
            </w:r>
            <w:r w:rsidR="004256AF"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br/>
            </w:r>
          </w:p>
        </w:tc>
      </w:tr>
    </w:tbl>
    <w:p w14:paraId="01B5C2DB" w14:textId="6C948233" w:rsidR="00571ED8" w:rsidRPr="003346D6" w:rsidRDefault="004256AF" w:rsidP="00A16044">
      <w:pPr>
        <w:pStyle w:val="Heading2"/>
        <w:numPr>
          <w:ilvl w:val="0"/>
          <w:numId w:val="0"/>
        </w:numPr>
        <w:spacing w:before="0" w:after="0"/>
        <w:rPr>
          <w:rFonts w:ascii="Avenir Book" w:hAnsi="Avenir Book"/>
          <w:b w:val="0"/>
          <w:bCs w:val="0"/>
          <w:color w:val="auto"/>
        </w:rPr>
      </w:pPr>
      <w:r w:rsidRPr="003346D6">
        <w:rPr>
          <w:rFonts w:ascii="Avenir Book" w:hAnsi="Avenir Book"/>
          <w:b w:val="0"/>
          <w:bCs w:val="0"/>
        </w:rPr>
        <w:lastRenderedPageBreak/>
        <w:br/>
      </w:r>
      <w:r w:rsidR="00F667B9" w:rsidRPr="003346D6">
        <w:rPr>
          <w:rFonts w:ascii="Avenir Book" w:hAnsi="Avenir Book"/>
          <w:b w:val="0"/>
          <w:bCs w:val="0"/>
          <w:color w:val="0BB1AE"/>
        </w:rPr>
        <w:t>Risk</w:t>
      </w:r>
      <w:r w:rsidR="00571ED8" w:rsidRPr="003346D6">
        <w:rPr>
          <w:rFonts w:ascii="Avenir Book" w:hAnsi="Avenir Book"/>
          <w:b w:val="0"/>
          <w:bCs w:val="0"/>
          <w:color w:val="0BB1AE"/>
        </w:rPr>
        <w:t xml:space="preserve"> and Capacitites</w:t>
      </w:r>
      <w:r w:rsidR="00F667B9" w:rsidRPr="003346D6">
        <w:rPr>
          <w:rFonts w:ascii="Avenir Book" w:hAnsi="Avenir Book"/>
          <w:b w:val="0"/>
          <w:bCs w:val="0"/>
          <w:color w:val="0BB1AE"/>
        </w:rPr>
        <w:t xml:space="preserve"> categories </w:t>
      </w:r>
      <w:r w:rsidR="00571ED8" w:rsidRPr="003346D6">
        <w:rPr>
          <w:rFonts w:ascii="Avenir Book" w:hAnsi="Avenir Book"/>
          <w:b w:val="0"/>
          <w:bCs w:val="0"/>
          <w:color w:val="0BB1AE"/>
        </w:rPr>
        <w:t>and scoring</w:t>
      </w:r>
    </w:p>
    <w:p w14:paraId="4193626F" w14:textId="77777777" w:rsidR="002F1FDB" w:rsidRPr="003346D6" w:rsidRDefault="002F1FDB" w:rsidP="00D464AC">
      <w:pPr>
        <w:spacing w:after="0"/>
        <w:rPr>
          <w:rFonts w:ascii="Avenir Book" w:hAnsi="Avenir Book"/>
          <w:sz w:val="20"/>
          <w:szCs w:val="20"/>
        </w:rPr>
      </w:pPr>
    </w:p>
    <w:tbl>
      <w:tblPr>
        <w:tblW w:w="137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0229"/>
        <w:gridCol w:w="979"/>
        <w:gridCol w:w="1197"/>
      </w:tblGrid>
      <w:tr w:rsidR="00A932AA" w:rsidRPr="003346D6" w14:paraId="737E4342" w14:textId="77777777" w:rsidTr="003346D6">
        <w:trPr>
          <w:trHeight w:val="366"/>
        </w:trPr>
        <w:tc>
          <w:tcPr>
            <w:tcW w:w="13713" w:type="dxa"/>
            <w:gridSpan w:val="4"/>
            <w:shd w:val="clear" w:color="auto" w:fill="0BB1AE"/>
          </w:tcPr>
          <w:p w14:paraId="1976894E" w14:textId="34EAF163" w:rsidR="00A932AA" w:rsidRPr="003346D6" w:rsidRDefault="004256AF" w:rsidP="004256AF">
            <w:pPr>
              <w:pStyle w:val="ListParagraph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 xml:space="preserve"> </w:t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  <w:t xml:space="preserve">1.  </w:t>
            </w:r>
            <w:r w:rsidR="00A932AA"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Natural Disturbance</w:t>
            </w:r>
          </w:p>
        </w:tc>
      </w:tr>
      <w:tr w:rsidR="00A932AA" w:rsidRPr="003346D6" w14:paraId="54CF0FBE" w14:textId="77777777" w:rsidTr="003346D6">
        <w:trPr>
          <w:trHeight w:val="426"/>
        </w:trPr>
        <w:tc>
          <w:tcPr>
            <w:tcW w:w="1308" w:type="dxa"/>
            <w:shd w:val="clear" w:color="auto" w:fill="0BB1AE"/>
            <w:hideMark/>
          </w:tcPr>
          <w:p w14:paraId="4DE73795" w14:textId="77777777" w:rsidR="00A932AA" w:rsidRPr="003346D6" w:rsidRDefault="00A932AA" w:rsidP="004256AF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Risk category</w:t>
            </w:r>
          </w:p>
        </w:tc>
        <w:tc>
          <w:tcPr>
            <w:tcW w:w="10229" w:type="dxa"/>
            <w:shd w:val="clear" w:color="auto" w:fill="0BB1AE"/>
            <w:noWrap/>
            <w:hideMark/>
          </w:tcPr>
          <w:p w14:paraId="3A4C2BAB" w14:textId="71EE9C40" w:rsidR="00A932AA" w:rsidRPr="003346D6" w:rsidRDefault="00A932AA" w:rsidP="004256AF">
            <w:pPr>
              <w:spacing w:after="0"/>
              <w:ind w:left="360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 xml:space="preserve">1.1 </w:t>
            </w:r>
            <w:r w:rsidR="004256AF"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 xml:space="preserve"> </w:t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Fire Damage</w:t>
            </w:r>
          </w:p>
        </w:tc>
        <w:tc>
          <w:tcPr>
            <w:tcW w:w="979" w:type="dxa"/>
            <w:shd w:val="clear" w:color="auto" w:fill="0BB1AE"/>
          </w:tcPr>
          <w:p w14:paraId="1733FF1D" w14:textId="77288EF8" w:rsidR="00A932AA" w:rsidRPr="003346D6" w:rsidRDefault="00A932AA" w:rsidP="004256AF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Present Score</w:t>
            </w:r>
            <w:r w:rsidR="00AC0397" w:rsidRPr="003346D6">
              <w:rPr>
                <w:rStyle w:val="FootnoteReference"/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footnoteReference w:id="3"/>
            </w:r>
          </w:p>
        </w:tc>
        <w:tc>
          <w:tcPr>
            <w:tcW w:w="1197" w:type="dxa"/>
            <w:shd w:val="clear" w:color="auto" w:fill="0BB1AE"/>
          </w:tcPr>
          <w:p w14:paraId="40CEB3A8" w14:textId="536ED3ED" w:rsidR="00A932AA" w:rsidRPr="003346D6" w:rsidRDefault="00A932AA" w:rsidP="004256AF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Corrected Score</w:t>
            </w:r>
            <w:r w:rsidR="00AC0397" w:rsidRPr="003346D6">
              <w:rPr>
                <w:rStyle w:val="FootnoteReference"/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footnoteReference w:id="4"/>
            </w:r>
          </w:p>
        </w:tc>
      </w:tr>
      <w:tr w:rsidR="00A932AA" w:rsidRPr="003346D6" w14:paraId="0DCA191E" w14:textId="77777777" w:rsidTr="003346D6">
        <w:trPr>
          <w:trHeight w:val="570"/>
        </w:trPr>
        <w:tc>
          <w:tcPr>
            <w:tcW w:w="1308" w:type="dxa"/>
            <w:shd w:val="clear" w:color="000000" w:fill="D9D9D9"/>
            <w:hideMark/>
          </w:tcPr>
          <w:p w14:paraId="269BD274" w14:textId="77777777" w:rsidR="00A932AA" w:rsidRPr="003346D6" w:rsidRDefault="00A932AA" w:rsidP="004256AF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Probability 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42E56B3B" w14:textId="22095C94" w:rsidR="00A932AA" w:rsidRPr="003346D6" w:rsidRDefault="004256AF" w:rsidP="004256AF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Provide description here …</w:t>
            </w:r>
          </w:p>
        </w:tc>
        <w:tc>
          <w:tcPr>
            <w:tcW w:w="979" w:type="dxa"/>
            <w:shd w:val="clear" w:color="000000" w:fill="D9D9D9"/>
          </w:tcPr>
          <w:p w14:paraId="764F8E06" w14:textId="2338E9A5" w:rsidR="00A932AA" w:rsidRPr="003346D6" w:rsidRDefault="004256AF" w:rsidP="004256AF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650862FB" w14:textId="59683376" w:rsidR="00A932AA" w:rsidRPr="003346D6" w:rsidRDefault="004256AF" w:rsidP="004256AF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A932AA" w:rsidRPr="003346D6" w14:paraId="29265975" w14:textId="77777777" w:rsidTr="004256AF">
        <w:trPr>
          <w:trHeight w:val="140"/>
        </w:trPr>
        <w:tc>
          <w:tcPr>
            <w:tcW w:w="1308" w:type="dxa"/>
            <w:shd w:val="clear" w:color="auto" w:fill="auto"/>
            <w:hideMark/>
          </w:tcPr>
          <w:p w14:paraId="1D3256E3" w14:textId="77777777" w:rsidR="00A932AA" w:rsidRPr="003346D6" w:rsidRDefault="00A932AA" w:rsidP="004256AF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Impact of the risk</w:t>
            </w:r>
          </w:p>
        </w:tc>
        <w:tc>
          <w:tcPr>
            <w:tcW w:w="10229" w:type="dxa"/>
            <w:shd w:val="clear" w:color="auto" w:fill="auto"/>
            <w:hideMark/>
          </w:tcPr>
          <w:p w14:paraId="2F3C04C7" w14:textId="1D4BE812" w:rsidR="00A932AA" w:rsidRPr="003346D6" w:rsidRDefault="001A1B29" w:rsidP="004256AF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  <w:tc>
          <w:tcPr>
            <w:tcW w:w="979" w:type="dxa"/>
          </w:tcPr>
          <w:p w14:paraId="2C90169E" w14:textId="0D8B0B83" w:rsidR="00A932AA" w:rsidRPr="003346D6" w:rsidRDefault="004256AF" w:rsidP="004256AF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</w:tcPr>
          <w:p w14:paraId="2EC07A73" w14:textId="2A456BAB" w:rsidR="00A932AA" w:rsidRPr="003346D6" w:rsidRDefault="004256AF" w:rsidP="004256AF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A932AA" w:rsidRPr="003346D6" w14:paraId="41E964D5" w14:textId="77777777" w:rsidTr="004256AF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3F42A283" w14:textId="45EDD2D2" w:rsidR="00A932AA" w:rsidRPr="003346D6" w:rsidRDefault="00A932AA" w:rsidP="004256AF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 xml:space="preserve">Scale </w:t>
            </w:r>
            <w:r w:rsidR="004256AF"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br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 xml:space="preserve">of </w:t>
            </w:r>
            <w:r w:rsidR="004256AF"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 xml:space="preserve">the </w:t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7A616097" w14:textId="5FB57291" w:rsidR="00A932AA" w:rsidRPr="003346D6" w:rsidRDefault="001A1B29" w:rsidP="004256AF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  <w:tc>
          <w:tcPr>
            <w:tcW w:w="979" w:type="dxa"/>
            <w:shd w:val="clear" w:color="000000" w:fill="D9D9D9"/>
          </w:tcPr>
          <w:p w14:paraId="04C37B5E" w14:textId="4440591C" w:rsidR="00A932AA" w:rsidRPr="003346D6" w:rsidRDefault="004256AF" w:rsidP="004256AF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5A607806" w14:textId="73A766C7" w:rsidR="00A932AA" w:rsidRPr="003346D6" w:rsidRDefault="004256AF" w:rsidP="004256AF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A932AA" w:rsidRPr="003346D6" w14:paraId="68986E5E" w14:textId="77777777" w:rsidTr="004256AF">
        <w:trPr>
          <w:trHeight w:val="525"/>
        </w:trPr>
        <w:tc>
          <w:tcPr>
            <w:tcW w:w="1308" w:type="dxa"/>
            <w:shd w:val="clear" w:color="000000" w:fill="auto"/>
            <w:hideMark/>
          </w:tcPr>
          <w:p w14:paraId="31CE1360" w14:textId="77777777" w:rsidR="00A932AA" w:rsidRPr="003346D6" w:rsidRDefault="00A932AA" w:rsidP="004256AF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Mitigation measures</w:t>
            </w:r>
          </w:p>
        </w:tc>
        <w:tc>
          <w:tcPr>
            <w:tcW w:w="12405" w:type="dxa"/>
            <w:gridSpan w:val="3"/>
            <w:shd w:val="clear" w:color="auto" w:fill="auto"/>
            <w:noWrap/>
            <w:hideMark/>
          </w:tcPr>
          <w:p w14:paraId="49CA151A" w14:textId="431A8AAD" w:rsidR="00A932AA" w:rsidRPr="003346D6" w:rsidRDefault="001A1B29" w:rsidP="004256AF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</w:tr>
      <w:tr w:rsidR="00A932AA" w:rsidRPr="003346D6" w14:paraId="373672AB" w14:textId="77777777" w:rsidTr="004256AF">
        <w:trPr>
          <w:trHeight w:val="61"/>
        </w:trPr>
        <w:tc>
          <w:tcPr>
            <w:tcW w:w="11537" w:type="dxa"/>
            <w:gridSpan w:val="2"/>
            <w:shd w:val="clear" w:color="auto" w:fill="D9D9D9" w:themeFill="background1" w:themeFillShade="D9"/>
            <w:hideMark/>
          </w:tcPr>
          <w:p w14:paraId="3ACF09E1" w14:textId="77777777" w:rsidR="00A932AA" w:rsidRPr="003346D6" w:rsidRDefault="00A932AA" w:rsidP="004256AF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Total score of the risk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14:paraId="33BACEA3" w14:textId="4217B99F" w:rsidR="00A932AA" w:rsidRPr="003346D6" w:rsidRDefault="004256AF" w:rsidP="004256AF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14:paraId="20960B26" w14:textId="781ED7CD" w:rsidR="00A932AA" w:rsidRPr="003346D6" w:rsidRDefault="004256AF" w:rsidP="004256AF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</w:tr>
    </w:tbl>
    <w:p w14:paraId="618DC525" w14:textId="77777777" w:rsidR="00A932AA" w:rsidRPr="003346D6" w:rsidRDefault="00A932AA" w:rsidP="00D464AC">
      <w:pPr>
        <w:spacing w:after="0"/>
        <w:rPr>
          <w:rFonts w:ascii="Avenir Book" w:hAnsi="Avenir Book"/>
          <w:sz w:val="20"/>
          <w:szCs w:val="20"/>
        </w:rPr>
      </w:pPr>
    </w:p>
    <w:p w14:paraId="16D118C0" w14:textId="051C34F7" w:rsidR="00A932AA" w:rsidRPr="003346D6" w:rsidRDefault="00A932AA">
      <w:pPr>
        <w:spacing w:after="0"/>
        <w:jc w:val="left"/>
        <w:rPr>
          <w:rFonts w:ascii="Avenir Book" w:hAnsi="Avenir Book"/>
          <w:sz w:val="20"/>
          <w:szCs w:val="20"/>
        </w:rPr>
      </w:pPr>
      <w:r w:rsidRPr="003346D6">
        <w:rPr>
          <w:rFonts w:ascii="Avenir Book" w:hAnsi="Avenir Book"/>
          <w:sz w:val="20"/>
          <w:szCs w:val="20"/>
        </w:rPr>
        <w:br w:type="page"/>
      </w:r>
    </w:p>
    <w:p w14:paraId="2628A4E0" w14:textId="77777777" w:rsidR="00A932AA" w:rsidRPr="003346D6" w:rsidRDefault="00A932AA" w:rsidP="00D464AC">
      <w:pPr>
        <w:spacing w:after="0"/>
        <w:rPr>
          <w:rFonts w:ascii="Avenir Book" w:hAnsi="Avenir Book"/>
          <w:sz w:val="20"/>
          <w:szCs w:val="20"/>
        </w:rPr>
      </w:pPr>
    </w:p>
    <w:tbl>
      <w:tblPr>
        <w:tblW w:w="137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0229"/>
        <w:gridCol w:w="979"/>
        <w:gridCol w:w="1197"/>
      </w:tblGrid>
      <w:tr w:rsidR="001A1B29" w:rsidRPr="003346D6" w14:paraId="64BBBD77" w14:textId="77777777" w:rsidTr="003346D6">
        <w:trPr>
          <w:trHeight w:val="366"/>
        </w:trPr>
        <w:tc>
          <w:tcPr>
            <w:tcW w:w="13713" w:type="dxa"/>
            <w:gridSpan w:val="4"/>
            <w:shd w:val="clear" w:color="auto" w:fill="0BB1AE"/>
          </w:tcPr>
          <w:p w14:paraId="675C8DE0" w14:textId="77777777" w:rsidR="001A1B29" w:rsidRPr="003346D6" w:rsidRDefault="001A1B29" w:rsidP="001A1B29">
            <w:pPr>
              <w:pStyle w:val="ListParagraph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 xml:space="preserve"> </w:t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  <w:t>1.  Natural Disturbance</w:t>
            </w:r>
          </w:p>
        </w:tc>
      </w:tr>
      <w:tr w:rsidR="001A1B29" w:rsidRPr="003346D6" w14:paraId="4EAB7364" w14:textId="77777777" w:rsidTr="003346D6">
        <w:trPr>
          <w:trHeight w:val="426"/>
        </w:trPr>
        <w:tc>
          <w:tcPr>
            <w:tcW w:w="1308" w:type="dxa"/>
            <w:shd w:val="clear" w:color="auto" w:fill="0BB1AE"/>
            <w:hideMark/>
          </w:tcPr>
          <w:p w14:paraId="11605813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Risk category</w:t>
            </w:r>
          </w:p>
        </w:tc>
        <w:tc>
          <w:tcPr>
            <w:tcW w:w="10229" w:type="dxa"/>
            <w:shd w:val="clear" w:color="auto" w:fill="0BB1AE"/>
            <w:noWrap/>
            <w:hideMark/>
          </w:tcPr>
          <w:p w14:paraId="381F7C36" w14:textId="370FBDBC" w:rsidR="001A1B29" w:rsidRPr="003346D6" w:rsidRDefault="001A1B29" w:rsidP="001A1B29">
            <w:pPr>
              <w:spacing w:after="0"/>
              <w:ind w:left="360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 xml:space="preserve">1.2  </w:t>
            </w: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>Wind damage (e.g. hurricanes, typhoon)</w:t>
            </w:r>
          </w:p>
        </w:tc>
        <w:tc>
          <w:tcPr>
            <w:tcW w:w="979" w:type="dxa"/>
            <w:shd w:val="clear" w:color="auto" w:fill="0BB1AE"/>
          </w:tcPr>
          <w:p w14:paraId="2AECFD02" w14:textId="074B28A8" w:rsidR="001A1B29" w:rsidRPr="003346D6" w:rsidRDefault="001A1B29" w:rsidP="00EE1186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Present Score</w:t>
            </w:r>
          </w:p>
        </w:tc>
        <w:tc>
          <w:tcPr>
            <w:tcW w:w="1197" w:type="dxa"/>
            <w:shd w:val="clear" w:color="auto" w:fill="0BB1AE"/>
          </w:tcPr>
          <w:p w14:paraId="60B303F3" w14:textId="69637265" w:rsidR="001A1B29" w:rsidRPr="003346D6" w:rsidRDefault="001A1B29" w:rsidP="00EE1186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Corrected Score</w:t>
            </w:r>
          </w:p>
        </w:tc>
      </w:tr>
      <w:tr w:rsidR="001A1B29" w:rsidRPr="003346D6" w14:paraId="36BA058A" w14:textId="77777777" w:rsidTr="001A1B2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2276B5AC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Probability 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3F244201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Provide description here …</w:t>
            </w:r>
          </w:p>
        </w:tc>
        <w:tc>
          <w:tcPr>
            <w:tcW w:w="979" w:type="dxa"/>
            <w:shd w:val="clear" w:color="000000" w:fill="D9D9D9"/>
          </w:tcPr>
          <w:p w14:paraId="6D04F4E1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723357BE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</w:tr>
      <w:tr w:rsidR="001A1B29" w:rsidRPr="003346D6" w14:paraId="403FC447" w14:textId="77777777" w:rsidTr="001A1B29">
        <w:trPr>
          <w:trHeight w:val="140"/>
        </w:trPr>
        <w:tc>
          <w:tcPr>
            <w:tcW w:w="1308" w:type="dxa"/>
            <w:shd w:val="clear" w:color="auto" w:fill="auto"/>
            <w:hideMark/>
          </w:tcPr>
          <w:p w14:paraId="1973602B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Impact of the risk</w:t>
            </w:r>
          </w:p>
        </w:tc>
        <w:tc>
          <w:tcPr>
            <w:tcW w:w="10229" w:type="dxa"/>
            <w:shd w:val="clear" w:color="auto" w:fill="auto"/>
            <w:hideMark/>
          </w:tcPr>
          <w:p w14:paraId="7A3D0DB6" w14:textId="74F81506" w:rsidR="001A1B29" w:rsidRPr="003346D6" w:rsidRDefault="001A1B29" w:rsidP="00FB72BC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  <w:tc>
          <w:tcPr>
            <w:tcW w:w="979" w:type="dxa"/>
          </w:tcPr>
          <w:p w14:paraId="1343F2E2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</w:tcPr>
          <w:p w14:paraId="30C99401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</w:tr>
      <w:tr w:rsidR="001A1B29" w:rsidRPr="003346D6" w14:paraId="04390C0E" w14:textId="77777777" w:rsidTr="001A1B2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6959B06E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 xml:space="preserve">Scale </w:t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br/>
              <w:t>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30D26798" w14:textId="384FDD22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  <w:tc>
          <w:tcPr>
            <w:tcW w:w="979" w:type="dxa"/>
            <w:shd w:val="clear" w:color="000000" w:fill="D9D9D9"/>
          </w:tcPr>
          <w:p w14:paraId="12DD00D2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43754085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</w:tr>
      <w:tr w:rsidR="001A1B29" w:rsidRPr="003346D6" w14:paraId="3E21EEED" w14:textId="77777777" w:rsidTr="001A1B29">
        <w:trPr>
          <w:trHeight w:val="525"/>
        </w:trPr>
        <w:tc>
          <w:tcPr>
            <w:tcW w:w="1308" w:type="dxa"/>
            <w:shd w:val="clear" w:color="000000" w:fill="auto"/>
            <w:hideMark/>
          </w:tcPr>
          <w:p w14:paraId="1B90317B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Mitigation measures</w:t>
            </w:r>
          </w:p>
        </w:tc>
        <w:tc>
          <w:tcPr>
            <w:tcW w:w="12405" w:type="dxa"/>
            <w:gridSpan w:val="3"/>
            <w:shd w:val="clear" w:color="auto" w:fill="auto"/>
            <w:noWrap/>
            <w:hideMark/>
          </w:tcPr>
          <w:p w14:paraId="05C6FE99" w14:textId="29E13E4B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</w:tr>
      <w:tr w:rsidR="001A1B29" w:rsidRPr="003346D6" w14:paraId="075150B1" w14:textId="77777777" w:rsidTr="001A1B29">
        <w:trPr>
          <w:trHeight w:val="61"/>
        </w:trPr>
        <w:tc>
          <w:tcPr>
            <w:tcW w:w="11537" w:type="dxa"/>
            <w:gridSpan w:val="2"/>
            <w:shd w:val="clear" w:color="auto" w:fill="D9D9D9" w:themeFill="background1" w:themeFillShade="D9"/>
            <w:hideMark/>
          </w:tcPr>
          <w:p w14:paraId="36D7CE8B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Total score of the risk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14:paraId="101B792D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14:paraId="09045C30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</w:tr>
    </w:tbl>
    <w:p w14:paraId="60AD5EEA" w14:textId="77777777" w:rsidR="00A932AA" w:rsidRPr="003346D6" w:rsidRDefault="00A932AA" w:rsidP="00D464AC">
      <w:pPr>
        <w:spacing w:after="0"/>
        <w:rPr>
          <w:rFonts w:ascii="Avenir Book" w:hAnsi="Avenir Book"/>
          <w:sz w:val="20"/>
          <w:szCs w:val="20"/>
        </w:rPr>
      </w:pPr>
    </w:p>
    <w:p w14:paraId="5F969CC9" w14:textId="6C24ADA6" w:rsidR="00AB1B1C" w:rsidRPr="003346D6" w:rsidRDefault="00AB1B1C" w:rsidP="00A16044">
      <w:pPr>
        <w:spacing w:after="0"/>
        <w:jc w:val="left"/>
        <w:rPr>
          <w:rFonts w:ascii="Avenir Book" w:hAnsi="Avenir Book"/>
          <w:sz w:val="20"/>
          <w:szCs w:val="20"/>
        </w:rPr>
      </w:pPr>
      <w:r w:rsidRPr="003346D6">
        <w:rPr>
          <w:rFonts w:ascii="Avenir Book" w:hAnsi="Avenir Book"/>
          <w:sz w:val="20"/>
          <w:szCs w:val="20"/>
        </w:rPr>
        <w:br w:type="page"/>
      </w:r>
    </w:p>
    <w:p w14:paraId="2E5E43CD" w14:textId="77777777" w:rsidR="00AB1B1C" w:rsidRPr="003346D6" w:rsidRDefault="00AB1B1C" w:rsidP="00D464AC">
      <w:pPr>
        <w:spacing w:after="0"/>
        <w:rPr>
          <w:rFonts w:ascii="Avenir Book" w:hAnsi="Avenir Book"/>
          <w:sz w:val="20"/>
          <w:szCs w:val="20"/>
        </w:rPr>
      </w:pPr>
    </w:p>
    <w:tbl>
      <w:tblPr>
        <w:tblW w:w="137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0229"/>
        <w:gridCol w:w="979"/>
        <w:gridCol w:w="1197"/>
      </w:tblGrid>
      <w:tr w:rsidR="001A1B29" w:rsidRPr="003346D6" w14:paraId="7E30E46D" w14:textId="77777777" w:rsidTr="003346D6">
        <w:trPr>
          <w:trHeight w:val="366"/>
        </w:trPr>
        <w:tc>
          <w:tcPr>
            <w:tcW w:w="13713" w:type="dxa"/>
            <w:gridSpan w:val="4"/>
            <w:shd w:val="clear" w:color="auto" w:fill="0BB1AE"/>
          </w:tcPr>
          <w:p w14:paraId="7EA43FCF" w14:textId="77777777" w:rsidR="001A1B29" w:rsidRPr="003346D6" w:rsidRDefault="001A1B29" w:rsidP="001A1B29">
            <w:pPr>
              <w:pStyle w:val="ListParagraph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 xml:space="preserve"> </w:t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  <w:t>1.  Natural Disturbance</w:t>
            </w:r>
          </w:p>
        </w:tc>
      </w:tr>
      <w:tr w:rsidR="001A1B29" w:rsidRPr="003346D6" w14:paraId="4BB2E542" w14:textId="77777777" w:rsidTr="003346D6">
        <w:trPr>
          <w:trHeight w:val="426"/>
        </w:trPr>
        <w:tc>
          <w:tcPr>
            <w:tcW w:w="1308" w:type="dxa"/>
            <w:shd w:val="clear" w:color="auto" w:fill="0BB1AE"/>
            <w:hideMark/>
          </w:tcPr>
          <w:p w14:paraId="34B83018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Risk category</w:t>
            </w:r>
          </w:p>
        </w:tc>
        <w:tc>
          <w:tcPr>
            <w:tcW w:w="10229" w:type="dxa"/>
            <w:shd w:val="clear" w:color="auto" w:fill="0BB1AE"/>
            <w:noWrap/>
            <w:hideMark/>
          </w:tcPr>
          <w:p w14:paraId="1919E45C" w14:textId="345835AB" w:rsidR="001A1B29" w:rsidRPr="003346D6" w:rsidRDefault="001A1B29" w:rsidP="001A1B29">
            <w:pPr>
              <w:spacing w:after="0"/>
              <w:ind w:left="360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>1.3 Animals (e.g. domestic or wild animals encroachment)</w:t>
            </w:r>
          </w:p>
        </w:tc>
        <w:tc>
          <w:tcPr>
            <w:tcW w:w="979" w:type="dxa"/>
            <w:shd w:val="clear" w:color="auto" w:fill="0BB1AE"/>
          </w:tcPr>
          <w:p w14:paraId="115A5685" w14:textId="2EE7586C" w:rsidR="001A1B29" w:rsidRPr="003346D6" w:rsidRDefault="001A1B29" w:rsidP="00EE1186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Present Score</w:t>
            </w:r>
          </w:p>
        </w:tc>
        <w:tc>
          <w:tcPr>
            <w:tcW w:w="1197" w:type="dxa"/>
            <w:shd w:val="clear" w:color="auto" w:fill="0BB1AE"/>
          </w:tcPr>
          <w:p w14:paraId="51B5EF87" w14:textId="7C37E4A2" w:rsidR="001A1B29" w:rsidRPr="003346D6" w:rsidRDefault="001A1B29" w:rsidP="00EE1186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Corrected Score</w:t>
            </w:r>
          </w:p>
        </w:tc>
      </w:tr>
      <w:tr w:rsidR="003346D6" w:rsidRPr="003346D6" w14:paraId="6BE77381" w14:textId="77777777" w:rsidTr="001A1B2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2911FF4D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Probability 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327BFD26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Provide description here …</w:t>
            </w:r>
          </w:p>
        </w:tc>
        <w:tc>
          <w:tcPr>
            <w:tcW w:w="979" w:type="dxa"/>
            <w:shd w:val="clear" w:color="000000" w:fill="D9D9D9"/>
          </w:tcPr>
          <w:p w14:paraId="59AB5BEB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1DF21A4B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21E361B9" w14:textId="77777777" w:rsidTr="001A1B29">
        <w:trPr>
          <w:trHeight w:val="140"/>
        </w:trPr>
        <w:tc>
          <w:tcPr>
            <w:tcW w:w="1308" w:type="dxa"/>
            <w:shd w:val="clear" w:color="auto" w:fill="auto"/>
            <w:hideMark/>
          </w:tcPr>
          <w:p w14:paraId="294707E9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Impact of the risk</w:t>
            </w:r>
          </w:p>
        </w:tc>
        <w:tc>
          <w:tcPr>
            <w:tcW w:w="10229" w:type="dxa"/>
            <w:shd w:val="clear" w:color="auto" w:fill="auto"/>
            <w:hideMark/>
          </w:tcPr>
          <w:p w14:paraId="25074CCA" w14:textId="4D57F6C0" w:rsidR="001A1B29" w:rsidRPr="003346D6" w:rsidRDefault="001A1B29" w:rsidP="00FB72BC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Provide description here …</w:t>
            </w:r>
          </w:p>
        </w:tc>
        <w:tc>
          <w:tcPr>
            <w:tcW w:w="979" w:type="dxa"/>
          </w:tcPr>
          <w:p w14:paraId="24199E60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</w:tcPr>
          <w:p w14:paraId="05DD9D2C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1BC010B0" w14:textId="77777777" w:rsidTr="001A1B2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2B28CDA6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Scale </w:t>
            </w: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br/>
              <w:t>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5766322B" w14:textId="42A1FF2A" w:rsidR="001A1B29" w:rsidRPr="003346D6" w:rsidRDefault="001A1B29" w:rsidP="00FB72BC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Provide description here …</w:t>
            </w:r>
          </w:p>
        </w:tc>
        <w:tc>
          <w:tcPr>
            <w:tcW w:w="979" w:type="dxa"/>
            <w:shd w:val="clear" w:color="000000" w:fill="D9D9D9"/>
          </w:tcPr>
          <w:p w14:paraId="069F85CC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30DCA559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0C8754DB" w14:textId="77777777" w:rsidTr="001A1B29">
        <w:trPr>
          <w:trHeight w:val="525"/>
        </w:trPr>
        <w:tc>
          <w:tcPr>
            <w:tcW w:w="1308" w:type="dxa"/>
            <w:shd w:val="clear" w:color="000000" w:fill="auto"/>
            <w:hideMark/>
          </w:tcPr>
          <w:p w14:paraId="324D031C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Mitigation measures</w:t>
            </w:r>
          </w:p>
        </w:tc>
        <w:tc>
          <w:tcPr>
            <w:tcW w:w="12405" w:type="dxa"/>
            <w:gridSpan w:val="3"/>
            <w:shd w:val="clear" w:color="auto" w:fill="auto"/>
            <w:noWrap/>
            <w:hideMark/>
          </w:tcPr>
          <w:p w14:paraId="4F7D1479" w14:textId="5BC6B8CF" w:rsidR="001A1B29" w:rsidRPr="003346D6" w:rsidRDefault="001A1B29" w:rsidP="00FB72BC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Provide description here …</w:t>
            </w:r>
          </w:p>
        </w:tc>
      </w:tr>
      <w:tr w:rsidR="001A1B29" w:rsidRPr="003346D6" w14:paraId="0B76DEF0" w14:textId="77777777" w:rsidTr="001A1B29">
        <w:trPr>
          <w:trHeight w:val="61"/>
        </w:trPr>
        <w:tc>
          <w:tcPr>
            <w:tcW w:w="11537" w:type="dxa"/>
            <w:gridSpan w:val="2"/>
            <w:shd w:val="clear" w:color="auto" w:fill="D9D9D9" w:themeFill="background1" w:themeFillShade="D9"/>
            <w:hideMark/>
          </w:tcPr>
          <w:p w14:paraId="3ECF0271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Total score of the risk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14:paraId="269D7B53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14:paraId="0290E391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</w:tr>
    </w:tbl>
    <w:p w14:paraId="761F27EC" w14:textId="77777777" w:rsidR="00A932AA" w:rsidRPr="003346D6" w:rsidRDefault="00A932AA" w:rsidP="00D464AC">
      <w:pPr>
        <w:spacing w:after="0"/>
        <w:rPr>
          <w:rFonts w:ascii="Avenir Book" w:hAnsi="Avenir Book"/>
          <w:sz w:val="20"/>
          <w:szCs w:val="20"/>
        </w:rPr>
      </w:pPr>
    </w:p>
    <w:p w14:paraId="57BAA6C4" w14:textId="5608E6B7" w:rsidR="00AB1B1C" w:rsidRPr="003346D6" w:rsidRDefault="00AB1B1C" w:rsidP="00A16044">
      <w:pPr>
        <w:spacing w:after="0"/>
        <w:jc w:val="left"/>
        <w:rPr>
          <w:rFonts w:ascii="Avenir Book" w:hAnsi="Avenir Book"/>
          <w:sz w:val="20"/>
          <w:szCs w:val="20"/>
        </w:rPr>
      </w:pPr>
      <w:r w:rsidRPr="003346D6">
        <w:rPr>
          <w:rFonts w:ascii="Avenir Book" w:hAnsi="Avenir Book"/>
          <w:sz w:val="20"/>
          <w:szCs w:val="20"/>
        </w:rPr>
        <w:br w:type="page"/>
      </w:r>
    </w:p>
    <w:p w14:paraId="5A3E2681" w14:textId="77777777" w:rsidR="00AB1B1C" w:rsidRPr="003346D6" w:rsidRDefault="00AB1B1C" w:rsidP="00A16044">
      <w:pPr>
        <w:spacing w:after="0"/>
        <w:jc w:val="left"/>
        <w:rPr>
          <w:rFonts w:ascii="Avenir Book" w:hAnsi="Avenir Book"/>
          <w:sz w:val="20"/>
          <w:szCs w:val="20"/>
        </w:rPr>
      </w:pPr>
    </w:p>
    <w:tbl>
      <w:tblPr>
        <w:tblW w:w="137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0229"/>
        <w:gridCol w:w="979"/>
        <w:gridCol w:w="1197"/>
      </w:tblGrid>
      <w:tr w:rsidR="001A1B29" w:rsidRPr="003346D6" w14:paraId="24FB68BB" w14:textId="77777777" w:rsidTr="003346D6">
        <w:trPr>
          <w:trHeight w:val="366"/>
        </w:trPr>
        <w:tc>
          <w:tcPr>
            <w:tcW w:w="13713" w:type="dxa"/>
            <w:gridSpan w:val="4"/>
            <w:shd w:val="clear" w:color="auto" w:fill="0BB1AE"/>
          </w:tcPr>
          <w:p w14:paraId="74F63926" w14:textId="77777777" w:rsidR="001A1B29" w:rsidRPr="003346D6" w:rsidRDefault="001A1B29" w:rsidP="001A1B29">
            <w:pPr>
              <w:pStyle w:val="ListParagraph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 xml:space="preserve"> </w:t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  <w:t>1.  Natural Disturbance</w:t>
            </w:r>
          </w:p>
        </w:tc>
      </w:tr>
      <w:tr w:rsidR="001A1B29" w:rsidRPr="003346D6" w14:paraId="4D8D7B71" w14:textId="77777777" w:rsidTr="003346D6">
        <w:trPr>
          <w:trHeight w:val="426"/>
        </w:trPr>
        <w:tc>
          <w:tcPr>
            <w:tcW w:w="1308" w:type="dxa"/>
            <w:shd w:val="clear" w:color="auto" w:fill="0BB1AE"/>
            <w:hideMark/>
          </w:tcPr>
          <w:p w14:paraId="5BEDA693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Risk category</w:t>
            </w:r>
          </w:p>
        </w:tc>
        <w:tc>
          <w:tcPr>
            <w:tcW w:w="10229" w:type="dxa"/>
            <w:shd w:val="clear" w:color="auto" w:fill="0BB1AE"/>
            <w:noWrap/>
            <w:hideMark/>
          </w:tcPr>
          <w:p w14:paraId="471C2AAC" w14:textId="42A44E2F" w:rsidR="001A1B29" w:rsidRPr="003346D6" w:rsidRDefault="001A1B29" w:rsidP="001A1B29">
            <w:pPr>
              <w:spacing w:after="0"/>
              <w:ind w:left="360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>1.4 Pest and disease outbreaks (e.g. insects, bacteria, viruses, fungi)</w:t>
            </w:r>
          </w:p>
        </w:tc>
        <w:tc>
          <w:tcPr>
            <w:tcW w:w="979" w:type="dxa"/>
            <w:shd w:val="clear" w:color="auto" w:fill="0BB1AE"/>
          </w:tcPr>
          <w:p w14:paraId="1E9DD716" w14:textId="34CBBFB1" w:rsidR="001A1B29" w:rsidRPr="003346D6" w:rsidRDefault="001A1B29" w:rsidP="00EE1186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Present Score</w:t>
            </w:r>
          </w:p>
        </w:tc>
        <w:tc>
          <w:tcPr>
            <w:tcW w:w="1197" w:type="dxa"/>
            <w:shd w:val="clear" w:color="auto" w:fill="0BB1AE"/>
          </w:tcPr>
          <w:p w14:paraId="28512F3A" w14:textId="0785B116" w:rsidR="001A1B29" w:rsidRPr="003346D6" w:rsidRDefault="001A1B29" w:rsidP="00EE1186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Corrected Score</w:t>
            </w:r>
          </w:p>
        </w:tc>
      </w:tr>
      <w:tr w:rsidR="003346D6" w:rsidRPr="003346D6" w14:paraId="0F0C08C1" w14:textId="77777777" w:rsidTr="001A1B2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47C580CE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Probability 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7EEB481B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Provide description here …</w:t>
            </w:r>
          </w:p>
        </w:tc>
        <w:tc>
          <w:tcPr>
            <w:tcW w:w="979" w:type="dxa"/>
            <w:shd w:val="clear" w:color="000000" w:fill="D9D9D9"/>
          </w:tcPr>
          <w:p w14:paraId="233A3BE1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0C17FB30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79B14B93" w14:textId="77777777" w:rsidTr="001A1B29">
        <w:trPr>
          <w:trHeight w:val="140"/>
        </w:trPr>
        <w:tc>
          <w:tcPr>
            <w:tcW w:w="1308" w:type="dxa"/>
            <w:shd w:val="clear" w:color="auto" w:fill="auto"/>
            <w:hideMark/>
          </w:tcPr>
          <w:p w14:paraId="5BB87CF3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Impact of the risk</w:t>
            </w:r>
          </w:p>
        </w:tc>
        <w:tc>
          <w:tcPr>
            <w:tcW w:w="10229" w:type="dxa"/>
            <w:shd w:val="clear" w:color="auto" w:fill="auto"/>
            <w:hideMark/>
          </w:tcPr>
          <w:p w14:paraId="4F9E4FE4" w14:textId="73D7724D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  <w:tc>
          <w:tcPr>
            <w:tcW w:w="979" w:type="dxa"/>
          </w:tcPr>
          <w:p w14:paraId="076BC0F6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</w:tcPr>
          <w:p w14:paraId="4BD65CC2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478BC5E6" w14:textId="77777777" w:rsidTr="001A1B2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21AD4316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Scale </w:t>
            </w: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br/>
              <w:t>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0EF36010" w14:textId="26D24ADC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  <w:tc>
          <w:tcPr>
            <w:tcW w:w="979" w:type="dxa"/>
            <w:shd w:val="clear" w:color="000000" w:fill="D9D9D9"/>
          </w:tcPr>
          <w:p w14:paraId="29B8FAB7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3876FB19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6E900DBB" w14:textId="77777777" w:rsidTr="001A1B29">
        <w:trPr>
          <w:trHeight w:val="525"/>
        </w:trPr>
        <w:tc>
          <w:tcPr>
            <w:tcW w:w="1308" w:type="dxa"/>
            <w:shd w:val="clear" w:color="000000" w:fill="auto"/>
            <w:hideMark/>
          </w:tcPr>
          <w:p w14:paraId="5833DDE6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Mitigation measures</w:t>
            </w:r>
          </w:p>
        </w:tc>
        <w:tc>
          <w:tcPr>
            <w:tcW w:w="12405" w:type="dxa"/>
            <w:gridSpan w:val="3"/>
            <w:shd w:val="clear" w:color="auto" w:fill="auto"/>
            <w:noWrap/>
            <w:hideMark/>
          </w:tcPr>
          <w:p w14:paraId="58D4961F" w14:textId="34436EAF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</w:tr>
      <w:tr w:rsidR="001A1B29" w:rsidRPr="003346D6" w14:paraId="32722AFE" w14:textId="77777777" w:rsidTr="001A1B29">
        <w:trPr>
          <w:trHeight w:val="61"/>
        </w:trPr>
        <w:tc>
          <w:tcPr>
            <w:tcW w:w="11537" w:type="dxa"/>
            <w:gridSpan w:val="2"/>
            <w:shd w:val="clear" w:color="auto" w:fill="D9D9D9" w:themeFill="background1" w:themeFillShade="D9"/>
            <w:hideMark/>
          </w:tcPr>
          <w:p w14:paraId="276BC369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Total score of the risk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14:paraId="6C344C03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14:paraId="2D550A20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</w:tr>
    </w:tbl>
    <w:p w14:paraId="1D57FBBB" w14:textId="77777777" w:rsidR="00AB1B1C" w:rsidRPr="003346D6" w:rsidRDefault="00AB1B1C" w:rsidP="00A16044">
      <w:pPr>
        <w:spacing w:after="0"/>
        <w:jc w:val="left"/>
        <w:rPr>
          <w:rFonts w:ascii="Avenir Book" w:hAnsi="Avenir Book"/>
          <w:sz w:val="20"/>
          <w:szCs w:val="20"/>
        </w:rPr>
      </w:pPr>
    </w:p>
    <w:p w14:paraId="6EAF3E56" w14:textId="17E21EFA" w:rsidR="00AB1B1C" w:rsidRPr="003346D6" w:rsidRDefault="00AB1B1C">
      <w:pPr>
        <w:spacing w:after="0"/>
        <w:jc w:val="left"/>
        <w:rPr>
          <w:rFonts w:ascii="Avenir Book" w:hAnsi="Avenir Book"/>
          <w:sz w:val="20"/>
          <w:szCs w:val="20"/>
        </w:rPr>
      </w:pPr>
      <w:r w:rsidRPr="003346D6">
        <w:rPr>
          <w:rFonts w:ascii="Avenir Book" w:hAnsi="Avenir Book"/>
          <w:sz w:val="20"/>
          <w:szCs w:val="20"/>
        </w:rPr>
        <w:br w:type="page"/>
      </w:r>
    </w:p>
    <w:p w14:paraId="58CB2DF7" w14:textId="77777777" w:rsidR="00A932AA" w:rsidRPr="003346D6" w:rsidRDefault="00A932AA" w:rsidP="00D464AC">
      <w:pPr>
        <w:spacing w:after="0"/>
        <w:rPr>
          <w:rFonts w:ascii="Avenir Book" w:hAnsi="Avenir Book"/>
          <w:sz w:val="20"/>
          <w:szCs w:val="20"/>
        </w:rPr>
      </w:pPr>
    </w:p>
    <w:tbl>
      <w:tblPr>
        <w:tblW w:w="137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0229"/>
        <w:gridCol w:w="979"/>
        <w:gridCol w:w="1197"/>
      </w:tblGrid>
      <w:tr w:rsidR="001A1B29" w:rsidRPr="003346D6" w14:paraId="38130F26" w14:textId="77777777" w:rsidTr="003346D6">
        <w:trPr>
          <w:trHeight w:val="366"/>
        </w:trPr>
        <w:tc>
          <w:tcPr>
            <w:tcW w:w="13713" w:type="dxa"/>
            <w:gridSpan w:val="4"/>
            <w:shd w:val="clear" w:color="auto" w:fill="0BB1AE"/>
          </w:tcPr>
          <w:p w14:paraId="3D607270" w14:textId="77777777" w:rsidR="001A1B29" w:rsidRPr="003346D6" w:rsidRDefault="001A1B29" w:rsidP="001A1B29">
            <w:pPr>
              <w:pStyle w:val="ListParagraph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 xml:space="preserve"> </w:t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  <w:t>1.  Natural Disturbance</w:t>
            </w:r>
          </w:p>
        </w:tc>
      </w:tr>
      <w:tr w:rsidR="001A1B29" w:rsidRPr="003346D6" w14:paraId="74F1B7A7" w14:textId="77777777" w:rsidTr="003346D6">
        <w:trPr>
          <w:trHeight w:val="426"/>
        </w:trPr>
        <w:tc>
          <w:tcPr>
            <w:tcW w:w="1308" w:type="dxa"/>
            <w:shd w:val="clear" w:color="auto" w:fill="0BB1AE"/>
            <w:hideMark/>
          </w:tcPr>
          <w:p w14:paraId="4E390430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Risk category</w:t>
            </w:r>
          </w:p>
        </w:tc>
        <w:tc>
          <w:tcPr>
            <w:tcW w:w="10229" w:type="dxa"/>
            <w:shd w:val="clear" w:color="auto" w:fill="0BB1AE"/>
            <w:noWrap/>
            <w:hideMark/>
          </w:tcPr>
          <w:p w14:paraId="7C62880A" w14:textId="481E04A0" w:rsidR="001A1B29" w:rsidRPr="003346D6" w:rsidRDefault="001A1B29" w:rsidP="001A1B29">
            <w:pPr>
              <w:spacing w:after="0"/>
              <w:ind w:left="360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>1.5 Temperature extremes  (e.g. extreme heat, frost)</w:t>
            </w:r>
          </w:p>
        </w:tc>
        <w:tc>
          <w:tcPr>
            <w:tcW w:w="979" w:type="dxa"/>
            <w:shd w:val="clear" w:color="auto" w:fill="0BB1AE"/>
          </w:tcPr>
          <w:p w14:paraId="6B09E955" w14:textId="6E244932" w:rsidR="001A1B29" w:rsidRPr="003346D6" w:rsidRDefault="001A1B29" w:rsidP="00EE1186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Present Score</w:t>
            </w:r>
          </w:p>
        </w:tc>
        <w:tc>
          <w:tcPr>
            <w:tcW w:w="1197" w:type="dxa"/>
            <w:shd w:val="clear" w:color="auto" w:fill="0BB1AE"/>
          </w:tcPr>
          <w:p w14:paraId="76494BE6" w14:textId="0118F06A" w:rsidR="001A1B29" w:rsidRPr="003346D6" w:rsidRDefault="001A1B29" w:rsidP="00EE1186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Corrected Score</w:t>
            </w:r>
          </w:p>
        </w:tc>
      </w:tr>
      <w:tr w:rsidR="003346D6" w:rsidRPr="003346D6" w14:paraId="7A3632D0" w14:textId="77777777" w:rsidTr="001A1B2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781F80AB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Probability 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6B981BD3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Provide description here …</w:t>
            </w:r>
          </w:p>
        </w:tc>
        <w:tc>
          <w:tcPr>
            <w:tcW w:w="979" w:type="dxa"/>
            <w:shd w:val="clear" w:color="000000" w:fill="D9D9D9"/>
          </w:tcPr>
          <w:p w14:paraId="457069A9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0492438D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51830209" w14:textId="77777777" w:rsidTr="001A1B29">
        <w:trPr>
          <w:trHeight w:val="140"/>
        </w:trPr>
        <w:tc>
          <w:tcPr>
            <w:tcW w:w="1308" w:type="dxa"/>
            <w:shd w:val="clear" w:color="auto" w:fill="auto"/>
            <w:hideMark/>
          </w:tcPr>
          <w:p w14:paraId="0C48576B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Impact of the risk</w:t>
            </w:r>
          </w:p>
        </w:tc>
        <w:tc>
          <w:tcPr>
            <w:tcW w:w="10229" w:type="dxa"/>
            <w:shd w:val="clear" w:color="auto" w:fill="auto"/>
            <w:hideMark/>
          </w:tcPr>
          <w:p w14:paraId="4E4E4F1B" w14:textId="2722C65F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  <w:tc>
          <w:tcPr>
            <w:tcW w:w="979" w:type="dxa"/>
          </w:tcPr>
          <w:p w14:paraId="2D3D913B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</w:tcPr>
          <w:p w14:paraId="2DF956C8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74090DA2" w14:textId="77777777" w:rsidTr="001A1B2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29F1E2C5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Scale </w:t>
            </w: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br/>
              <w:t>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3F956EB1" w14:textId="196045FE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  <w:tc>
          <w:tcPr>
            <w:tcW w:w="979" w:type="dxa"/>
            <w:shd w:val="clear" w:color="000000" w:fill="D9D9D9"/>
          </w:tcPr>
          <w:p w14:paraId="62C44EF2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2015812B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06810D51" w14:textId="77777777" w:rsidTr="001A1B29">
        <w:trPr>
          <w:trHeight w:val="525"/>
        </w:trPr>
        <w:tc>
          <w:tcPr>
            <w:tcW w:w="1308" w:type="dxa"/>
            <w:shd w:val="clear" w:color="000000" w:fill="auto"/>
            <w:hideMark/>
          </w:tcPr>
          <w:p w14:paraId="1A5CF6D7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Mitigation measures</w:t>
            </w:r>
          </w:p>
        </w:tc>
        <w:tc>
          <w:tcPr>
            <w:tcW w:w="12405" w:type="dxa"/>
            <w:gridSpan w:val="3"/>
            <w:shd w:val="clear" w:color="auto" w:fill="auto"/>
            <w:noWrap/>
            <w:hideMark/>
          </w:tcPr>
          <w:p w14:paraId="7B765AA9" w14:textId="00139B6D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</w:tr>
      <w:tr w:rsidR="001A1B29" w:rsidRPr="003346D6" w14:paraId="61D9B705" w14:textId="77777777" w:rsidTr="001A1B29">
        <w:trPr>
          <w:trHeight w:val="61"/>
        </w:trPr>
        <w:tc>
          <w:tcPr>
            <w:tcW w:w="11537" w:type="dxa"/>
            <w:gridSpan w:val="2"/>
            <w:shd w:val="clear" w:color="auto" w:fill="D9D9D9" w:themeFill="background1" w:themeFillShade="D9"/>
            <w:hideMark/>
          </w:tcPr>
          <w:p w14:paraId="1FE8A316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Total score of the risk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14:paraId="3AC5417C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14:paraId="3C6DF841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</w:tr>
    </w:tbl>
    <w:p w14:paraId="4C1EFBE6" w14:textId="77777777" w:rsidR="00AB1B1C" w:rsidRPr="003346D6" w:rsidRDefault="00AB1B1C" w:rsidP="00D464AC">
      <w:pPr>
        <w:spacing w:after="0"/>
        <w:rPr>
          <w:rFonts w:ascii="Avenir Book" w:hAnsi="Avenir Book"/>
          <w:sz w:val="20"/>
          <w:szCs w:val="20"/>
        </w:rPr>
      </w:pPr>
    </w:p>
    <w:p w14:paraId="5BB27E4B" w14:textId="03EE405F" w:rsidR="00AB1B1C" w:rsidRPr="003346D6" w:rsidRDefault="00AB1B1C">
      <w:pPr>
        <w:spacing w:after="0"/>
        <w:jc w:val="left"/>
        <w:rPr>
          <w:rFonts w:ascii="Avenir Book" w:hAnsi="Avenir Book"/>
          <w:sz w:val="20"/>
          <w:szCs w:val="20"/>
        </w:rPr>
      </w:pPr>
      <w:r w:rsidRPr="003346D6">
        <w:rPr>
          <w:rFonts w:ascii="Avenir Book" w:hAnsi="Avenir Book"/>
          <w:sz w:val="20"/>
          <w:szCs w:val="20"/>
        </w:rPr>
        <w:br w:type="page"/>
      </w:r>
    </w:p>
    <w:p w14:paraId="66281DA1" w14:textId="77777777" w:rsidR="00AB1B1C" w:rsidRPr="003346D6" w:rsidRDefault="00AB1B1C" w:rsidP="00D464AC">
      <w:pPr>
        <w:spacing w:after="0"/>
        <w:rPr>
          <w:rFonts w:ascii="Avenir Book" w:hAnsi="Avenir Book"/>
          <w:sz w:val="20"/>
          <w:szCs w:val="20"/>
        </w:rPr>
      </w:pPr>
    </w:p>
    <w:tbl>
      <w:tblPr>
        <w:tblW w:w="137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0229"/>
        <w:gridCol w:w="979"/>
        <w:gridCol w:w="1197"/>
      </w:tblGrid>
      <w:tr w:rsidR="001A1B29" w:rsidRPr="003346D6" w14:paraId="4F85A56E" w14:textId="77777777" w:rsidTr="003346D6">
        <w:trPr>
          <w:trHeight w:val="366"/>
        </w:trPr>
        <w:tc>
          <w:tcPr>
            <w:tcW w:w="13713" w:type="dxa"/>
            <w:gridSpan w:val="4"/>
            <w:shd w:val="clear" w:color="auto" w:fill="0BB1AE"/>
          </w:tcPr>
          <w:p w14:paraId="205DF4D0" w14:textId="77777777" w:rsidR="001A1B29" w:rsidRPr="003346D6" w:rsidRDefault="001A1B29" w:rsidP="001A1B29">
            <w:pPr>
              <w:pStyle w:val="ListParagraph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 xml:space="preserve"> </w:t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  <w:t>1.  Natural Disturbance</w:t>
            </w:r>
          </w:p>
        </w:tc>
      </w:tr>
      <w:tr w:rsidR="001A1B29" w:rsidRPr="003346D6" w14:paraId="72579351" w14:textId="77777777" w:rsidTr="003346D6">
        <w:trPr>
          <w:trHeight w:val="426"/>
        </w:trPr>
        <w:tc>
          <w:tcPr>
            <w:tcW w:w="1308" w:type="dxa"/>
            <w:shd w:val="clear" w:color="auto" w:fill="0BB1AE"/>
            <w:hideMark/>
          </w:tcPr>
          <w:p w14:paraId="55284CF1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Risk category</w:t>
            </w:r>
          </w:p>
        </w:tc>
        <w:tc>
          <w:tcPr>
            <w:tcW w:w="10229" w:type="dxa"/>
            <w:shd w:val="clear" w:color="auto" w:fill="0BB1AE"/>
            <w:noWrap/>
            <w:hideMark/>
          </w:tcPr>
          <w:p w14:paraId="061CAD8B" w14:textId="4539D725" w:rsidR="001A1B29" w:rsidRPr="003346D6" w:rsidRDefault="001A1B29" w:rsidP="001A1B29">
            <w:pPr>
              <w:spacing w:after="0"/>
              <w:ind w:left="360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>1.6 Water extremes (e.g. droughts, heavy rains, floods, mudslides, avalanches, ice-storms)</w:t>
            </w:r>
          </w:p>
        </w:tc>
        <w:tc>
          <w:tcPr>
            <w:tcW w:w="979" w:type="dxa"/>
            <w:shd w:val="clear" w:color="auto" w:fill="0BB1AE"/>
          </w:tcPr>
          <w:p w14:paraId="153A67DE" w14:textId="4E9E5FF7" w:rsidR="001A1B29" w:rsidRPr="003346D6" w:rsidRDefault="001A1B29" w:rsidP="00EE1186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Present Score</w:t>
            </w:r>
          </w:p>
        </w:tc>
        <w:tc>
          <w:tcPr>
            <w:tcW w:w="1197" w:type="dxa"/>
            <w:shd w:val="clear" w:color="auto" w:fill="0BB1AE"/>
          </w:tcPr>
          <w:p w14:paraId="7CAF763A" w14:textId="2CD4789F" w:rsidR="001A1B29" w:rsidRPr="003346D6" w:rsidRDefault="001A1B29" w:rsidP="00EE1186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Corrected Score</w:t>
            </w:r>
          </w:p>
        </w:tc>
      </w:tr>
      <w:tr w:rsidR="003346D6" w:rsidRPr="003346D6" w14:paraId="7CB64567" w14:textId="77777777" w:rsidTr="001A1B2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24BB7B32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Probability 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4771EEE0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Provide description here …</w:t>
            </w:r>
          </w:p>
        </w:tc>
        <w:tc>
          <w:tcPr>
            <w:tcW w:w="979" w:type="dxa"/>
            <w:shd w:val="clear" w:color="000000" w:fill="D9D9D9"/>
          </w:tcPr>
          <w:p w14:paraId="78E5ECAD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27B598DE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396F4681" w14:textId="77777777" w:rsidTr="001A1B29">
        <w:trPr>
          <w:trHeight w:val="140"/>
        </w:trPr>
        <w:tc>
          <w:tcPr>
            <w:tcW w:w="1308" w:type="dxa"/>
            <w:shd w:val="clear" w:color="auto" w:fill="auto"/>
            <w:hideMark/>
          </w:tcPr>
          <w:p w14:paraId="77916891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Impact of the risk</w:t>
            </w:r>
          </w:p>
        </w:tc>
        <w:tc>
          <w:tcPr>
            <w:tcW w:w="10229" w:type="dxa"/>
            <w:shd w:val="clear" w:color="auto" w:fill="auto"/>
            <w:hideMark/>
          </w:tcPr>
          <w:p w14:paraId="20656F19" w14:textId="71B46359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  <w:tc>
          <w:tcPr>
            <w:tcW w:w="979" w:type="dxa"/>
          </w:tcPr>
          <w:p w14:paraId="6E63E5A0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</w:tcPr>
          <w:p w14:paraId="096D1946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5DDE8DED" w14:textId="77777777" w:rsidTr="001A1B2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7CF0A5EA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Scale </w:t>
            </w: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br/>
              <w:t>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371A0728" w14:textId="2D1ECB51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  <w:tc>
          <w:tcPr>
            <w:tcW w:w="979" w:type="dxa"/>
            <w:shd w:val="clear" w:color="000000" w:fill="D9D9D9"/>
          </w:tcPr>
          <w:p w14:paraId="7C915AD3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6F5653ED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4F3D5682" w14:textId="77777777" w:rsidTr="001A1B29">
        <w:trPr>
          <w:trHeight w:val="525"/>
        </w:trPr>
        <w:tc>
          <w:tcPr>
            <w:tcW w:w="1308" w:type="dxa"/>
            <w:shd w:val="clear" w:color="000000" w:fill="auto"/>
            <w:hideMark/>
          </w:tcPr>
          <w:p w14:paraId="3DF7AD6A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Mitigation measures</w:t>
            </w:r>
          </w:p>
        </w:tc>
        <w:tc>
          <w:tcPr>
            <w:tcW w:w="12405" w:type="dxa"/>
            <w:gridSpan w:val="3"/>
            <w:shd w:val="clear" w:color="auto" w:fill="auto"/>
            <w:noWrap/>
            <w:hideMark/>
          </w:tcPr>
          <w:p w14:paraId="61C4A00F" w14:textId="4655336B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</w:tr>
      <w:tr w:rsidR="001A1B29" w:rsidRPr="003346D6" w14:paraId="4AA7D3F7" w14:textId="77777777" w:rsidTr="001A1B29">
        <w:trPr>
          <w:trHeight w:val="61"/>
        </w:trPr>
        <w:tc>
          <w:tcPr>
            <w:tcW w:w="11537" w:type="dxa"/>
            <w:gridSpan w:val="2"/>
            <w:shd w:val="clear" w:color="auto" w:fill="D9D9D9" w:themeFill="background1" w:themeFillShade="D9"/>
            <w:hideMark/>
          </w:tcPr>
          <w:p w14:paraId="7F2CAB1D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Total score of the risk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14:paraId="6FAD7B55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14:paraId="6D615932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</w:tr>
    </w:tbl>
    <w:p w14:paraId="6E3F47D9" w14:textId="77777777" w:rsidR="00AB1B1C" w:rsidRPr="003346D6" w:rsidRDefault="00AB1B1C" w:rsidP="00D464AC">
      <w:pPr>
        <w:spacing w:after="0"/>
        <w:rPr>
          <w:rFonts w:ascii="Avenir Book" w:hAnsi="Avenir Book"/>
          <w:sz w:val="20"/>
          <w:szCs w:val="20"/>
        </w:rPr>
      </w:pPr>
    </w:p>
    <w:p w14:paraId="0CB45489" w14:textId="4FDBD971" w:rsidR="00AB1B1C" w:rsidRPr="003346D6" w:rsidRDefault="00AB1B1C">
      <w:pPr>
        <w:spacing w:after="0"/>
        <w:jc w:val="left"/>
        <w:rPr>
          <w:rFonts w:ascii="Avenir Book" w:hAnsi="Avenir Book"/>
          <w:sz w:val="20"/>
          <w:szCs w:val="20"/>
        </w:rPr>
      </w:pPr>
      <w:r w:rsidRPr="003346D6">
        <w:rPr>
          <w:rFonts w:ascii="Avenir Book" w:hAnsi="Avenir Book"/>
          <w:sz w:val="20"/>
          <w:szCs w:val="20"/>
        </w:rPr>
        <w:br w:type="page"/>
      </w:r>
    </w:p>
    <w:p w14:paraId="4031A54F" w14:textId="77777777" w:rsidR="00AB1B1C" w:rsidRPr="003346D6" w:rsidRDefault="00AB1B1C" w:rsidP="00D464AC">
      <w:pPr>
        <w:spacing w:after="0"/>
        <w:rPr>
          <w:rFonts w:ascii="Avenir Book" w:hAnsi="Avenir Book"/>
          <w:sz w:val="20"/>
          <w:szCs w:val="20"/>
        </w:rPr>
      </w:pPr>
    </w:p>
    <w:tbl>
      <w:tblPr>
        <w:tblW w:w="137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0229"/>
        <w:gridCol w:w="979"/>
        <w:gridCol w:w="1197"/>
      </w:tblGrid>
      <w:tr w:rsidR="001A1B29" w:rsidRPr="003346D6" w14:paraId="442EAAD9" w14:textId="77777777" w:rsidTr="003346D6">
        <w:trPr>
          <w:trHeight w:val="366"/>
        </w:trPr>
        <w:tc>
          <w:tcPr>
            <w:tcW w:w="13713" w:type="dxa"/>
            <w:gridSpan w:val="4"/>
            <w:shd w:val="clear" w:color="auto" w:fill="0BB1AE"/>
          </w:tcPr>
          <w:p w14:paraId="0D9C672C" w14:textId="77777777" w:rsidR="001A1B29" w:rsidRPr="003346D6" w:rsidRDefault="001A1B29" w:rsidP="001A1B29">
            <w:pPr>
              <w:pStyle w:val="ListParagraph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 xml:space="preserve"> </w:t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  <w:t>1.  Natural Disturbance</w:t>
            </w:r>
          </w:p>
        </w:tc>
      </w:tr>
      <w:tr w:rsidR="001A1B29" w:rsidRPr="003346D6" w14:paraId="6EE305BF" w14:textId="77777777" w:rsidTr="003346D6">
        <w:trPr>
          <w:trHeight w:val="426"/>
        </w:trPr>
        <w:tc>
          <w:tcPr>
            <w:tcW w:w="1308" w:type="dxa"/>
            <w:shd w:val="clear" w:color="auto" w:fill="0BB1AE"/>
            <w:hideMark/>
          </w:tcPr>
          <w:p w14:paraId="4D5D1296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Risk category</w:t>
            </w:r>
          </w:p>
        </w:tc>
        <w:tc>
          <w:tcPr>
            <w:tcW w:w="10229" w:type="dxa"/>
            <w:shd w:val="clear" w:color="auto" w:fill="0BB1AE"/>
            <w:noWrap/>
            <w:hideMark/>
          </w:tcPr>
          <w:p w14:paraId="069ED079" w14:textId="5371864B" w:rsidR="001A1B29" w:rsidRPr="003346D6" w:rsidRDefault="001A1B29" w:rsidP="001A1B29">
            <w:pPr>
              <w:spacing w:after="0"/>
              <w:ind w:left="360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>1.7 Changing climate (e.g. long draught period, seasonal variability of rainfall pattern, water availability)</w:t>
            </w:r>
          </w:p>
        </w:tc>
        <w:tc>
          <w:tcPr>
            <w:tcW w:w="979" w:type="dxa"/>
            <w:shd w:val="clear" w:color="auto" w:fill="0BB1AE"/>
          </w:tcPr>
          <w:p w14:paraId="15B06C7B" w14:textId="506F01B7" w:rsidR="001A1B29" w:rsidRPr="003346D6" w:rsidRDefault="001A1B29" w:rsidP="00EE1186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Present Score</w:t>
            </w:r>
          </w:p>
        </w:tc>
        <w:tc>
          <w:tcPr>
            <w:tcW w:w="1197" w:type="dxa"/>
            <w:shd w:val="clear" w:color="auto" w:fill="0BB1AE"/>
          </w:tcPr>
          <w:p w14:paraId="2C3E58D7" w14:textId="4DA1AE09" w:rsidR="001A1B29" w:rsidRPr="003346D6" w:rsidRDefault="001A1B29" w:rsidP="00EE1186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Corrected Score</w:t>
            </w:r>
          </w:p>
        </w:tc>
      </w:tr>
      <w:tr w:rsidR="003346D6" w:rsidRPr="003346D6" w14:paraId="258FDFB1" w14:textId="77777777" w:rsidTr="003346D6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166061D5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Probability 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0A95DC28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Provide description here …</w:t>
            </w:r>
          </w:p>
        </w:tc>
        <w:tc>
          <w:tcPr>
            <w:tcW w:w="979" w:type="dxa"/>
            <w:shd w:val="clear" w:color="000000" w:fill="D9D9D9"/>
          </w:tcPr>
          <w:p w14:paraId="322BB1B7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514D8263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5D616858" w14:textId="77777777" w:rsidTr="003346D6">
        <w:trPr>
          <w:trHeight w:val="140"/>
        </w:trPr>
        <w:tc>
          <w:tcPr>
            <w:tcW w:w="1308" w:type="dxa"/>
            <w:shd w:val="clear" w:color="auto" w:fill="auto"/>
            <w:hideMark/>
          </w:tcPr>
          <w:p w14:paraId="1B8546F8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Impact of the risk</w:t>
            </w:r>
          </w:p>
        </w:tc>
        <w:tc>
          <w:tcPr>
            <w:tcW w:w="10229" w:type="dxa"/>
            <w:shd w:val="clear" w:color="auto" w:fill="auto"/>
            <w:hideMark/>
          </w:tcPr>
          <w:p w14:paraId="63005E60" w14:textId="6BC3D105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  <w:tc>
          <w:tcPr>
            <w:tcW w:w="979" w:type="dxa"/>
          </w:tcPr>
          <w:p w14:paraId="20317141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</w:tcPr>
          <w:p w14:paraId="23D27F11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361B3464" w14:textId="77777777" w:rsidTr="003346D6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7CECE882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Scale </w:t>
            </w: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br/>
              <w:t>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27A0BCB0" w14:textId="1211FE9C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  <w:tc>
          <w:tcPr>
            <w:tcW w:w="979" w:type="dxa"/>
            <w:shd w:val="clear" w:color="000000" w:fill="D9D9D9"/>
          </w:tcPr>
          <w:p w14:paraId="5C737058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53A9D9F3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5C9032FE" w14:textId="77777777" w:rsidTr="003346D6">
        <w:trPr>
          <w:trHeight w:val="525"/>
        </w:trPr>
        <w:tc>
          <w:tcPr>
            <w:tcW w:w="1308" w:type="dxa"/>
            <w:shd w:val="clear" w:color="000000" w:fill="auto"/>
            <w:hideMark/>
          </w:tcPr>
          <w:p w14:paraId="4CB5B67F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Mitigation measures</w:t>
            </w:r>
          </w:p>
        </w:tc>
        <w:tc>
          <w:tcPr>
            <w:tcW w:w="12405" w:type="dxa"/>
            <w:gridSpan w:val="3"/>
            <w:shd w:val="clear" w:color="auto" w:fill="auto"/>
            <w:noWrap/>
            <w:hideMark/>
          </w:tcPr>
          <w:p w14:paraId="7226FBA1" w14:textId="4E6742FB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</w:tr>
      <w:tr w:rsidR="001A1B29" w:rsidRPr="003346D6" w14:paraId="3E335EF4" w14:textId="77777777" w:rsidTr="003346D6">
        <w:trPr>
          <w:trHeight w:val="61"/>
        </w:trPr>
        <w:tc>
          <w:tcPr>
            <w:tcW w:w="11537" w:type="dxa"/>
            <w:gridSpan w:val="2"/>
            <w:shd w:val="clear" w:color="auto" w:fill="D9D9D9" w:themeFill="background1" w:themeFillShade="D9"/>
            <w:hideMark/>
          </w:tcPr>
          <w:p w14:paraId="23011C82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Total score of the risk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14:paraId="7CAF5FB8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14:paraId="6EF81465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</w:tr>
    </w:tbl>
    <w:p w14:paraId="3B6B41DB" w14:textId="77777777" w:rsidR="00AB1B1C" w:rsidRPr="003346D6" w:rsidRDefault="00AB1B1C" w:rsidP="00D464AC">
      <w:pPr>
        <w:spacing w:after="0"/>
        <w:rPr>
          <w:rFonts w:ascii="Avenir Book" w:hAnsi="Avenir Book"/>
          <w:sz w:val="20"/>
          <w:szCs w:val="20"/>
        </w:rPr>
      </w:pPr>
    </w:p>
    <w:p w14:paraId="1CCA5477" w14:textId="112AADEA" w:rsidR="00AB1B1C" w:rsidRPr="003346D6" w:rsidRDefault="00AB1B1C">
      <w:pPr>
        <w:spacing w:after="0"/>
        <w:jc w:val="left"/>
        <w:rPr>
          <w:rFonts w:ascii="Avenir Book" w:hAnsi="Avenir Book"/>
          <w:sz w:val="20"/>
          <w:szCs w:val="20"/>
        </w:rPr>
      </w:pPr>
      <w:r w:rsidRPr="003346D6">
        <w:rPr>
          <w:rFonts w:ascii="Avenir Book" w:hAnsi="Avenir Book"/>
          <w:sz w:val="20"/>
          <w:szCs w:val="20"/>
        </w:rPr>
        <w:br w:type="page"/>
      </w:r>
    </w:p>
    <w:p w14:paraId="2D5E9E76" w14:textId="77777777" w:rsidR="00AB1B1C" w:rsidRPr="003346D6" w:rsidRDefault="00AB1B1C" w:rsidP="00D464AC">
      <w:pPr>
        <w:spacing w:after="0"/>
        <w:rPr>
          <w:rFonts w:ascii="Avenir Book" w:hAnsi="Avenir Book"/>
          <w:sz w:val="20"/>
          <w:szCs w:val="20"/>
        </w:rPr>
      </w:pPr>
    </w:p>
    <w:tbl>
      <w:tblPr>
        <w:tblW w:w="137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0229"/>
        <w:gridCol w:w="979"/>
        <w:gridCol w:w="1197"/>
      </w:tblGrid>
      <w:tr w:rsidR="001A1B29" w:rsidRPr="003346D6" w14:paraId="093B6ADC" w14:textId="77777777" w:rsidTr="003346D6">
        <w:trPr>
          <w:trHeight w:val="366"/>
        </w:trPr>
        <w:tc>
          <w:tcPr>
            <w:tcW w:w="13713" w:type="dxa"/>
            <w:gridSpan w:val="4"/>
            <w:shd w:val="clear" w:color="auto" w:fill="0BB1AE"/>
          </w:tcPr>
          <w:p w14:paraId="511E0F3D" w14:textId="77777777" w:rsidR="001A1B29" w:rsidRPr="003346D6" w:rsidRDefault="001A1B29" w:rsidP="001A1B29">
            <w:pPr>
              <w:pStyle w:val="ListParagraph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 xml:space="preserve"> </w:t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  <w:t>1.  Natural Disturbance</w:t>
            </w:r>
          </w:p>
        </w:tc>
      </w:tr>
      <w:tr w:rsidR="001A1B29" w:rsidRPr="003346D6" w14:paraId="2DA3E36B" w14:textId="77777777" w:rsidTr="003346D6">
        <w:trPr>
          <w:trHeight w:val="426"/>
        </w:trPr>
        <w:tc>
          <w:tcPr>
            <w:tcW w:w="1308" w:type="dxa"/>
            <w:shd w:val="clear" w:color="auto" w:fill="0BB1AE"/>
            <w:hideMark/>
          </w:tcPr>
          <w:p w14:paraId="477F2947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Risk category</w:t>
            </w:r>
          </w:p>
        </w:tc>
        <w:tc>
          <w:tcPr>
            <w:tcW w:w="10229" w:type="dxa"/>
            <w:shd w:val="clear" w:color="auto" w:fill="0BB1AE"/>
            <w:noWrap/>
            <w:hideMark/>
          </w:tcPr>
          <w:p w14:paraId="745F5AD6" w14:textId="187B2A9A" w:rsidR="001A1B29" w:rsidRPr="003346D6" w:rsidRDefault="001A1B29" w:rsidP="001A1B29">
            <w:pPr>
              <w:spacing w:after="0"/>
              <w:ind w:left="360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>1.8 Earthquake and induced landslides</w:t>
            </w:r>
          </w:p>
        </w:tc>
        <w:tc>
          <w:tcPr>
            <w:tcW w:w="979" w:type="dxa"/>
            <w:shd w:val="clear" w:color="auto" w:fill="0BB1AE"/>
          </w:tcPr>
          <w:p w14:paraId="092CBFFA" w14:textId="39701941" w:rsidR="001A1B29" w:rsidRPr="003346D6" w:rsidRDefault="001A1B29" w:rsidP="00EE1186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Present Score</w:t>
            </w:r>
          </w:p>
        </w:tc>
        <w:tc>
          <w:tcPr>
            <w:tcW w:w="1197" w:type="dxa"/>
            <w:shd w:val="clear" w:color="auto" w:fill="0BB1AE"/>
          </w:tcPr>
          <w:p w14:paraId="14CD9398" w14:textId="1C85B49F" w:rsidR="001A1B29" w:rsidRPr="003346D6" w:rsidRDefault="001A1B29" w:rsidP="00EE1186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Corrected Score</w:t>
            </w:r>
          </w:p>
        </w:tc>
      </w:tr>
      <w:tr w:rsidR="003346D6" w:rsidRPr="003346D6" w14:paraId="12018197" w14:textId="77777777" w:rsidTr="001A1B2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0358585E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Probability 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6F42AF1D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Provide description here …</w:t>
            </w:r>
          </w:p>
        </w:tc>
        <w:tc>
          <w:tcPr>
            <w:tcW w:w="979" w:type="dxa"/>
            <w:shd w:val="clear" w:color="000000" w:fill="D9D9D9"/>
          </w:tcPr>
          <w:p w14:paraId="6C44E8BD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2AA18895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2CDED50C" w14:textId="77777777" w:rsidTr="001A1B29">
        <w:trPr>
          <w:trHeight w:val="140"/>
        </w:trPr>
        <w:tc>
          <w:tcPr>
            <w:tcW w:w="1308" w:type="dxa"/>
            <w:shd w:val="clear" w:color="auto" w:fill="auto"/>
            <w:hideMark/>
          </w:tcPr>
          <w:p w14:paraId="5ED53FF1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Impact of the risk</w:t>
            </w:r>
          </w:p>
        </w:tc>
        <w:tc>
          <w:tcPr>
            <w:tcW w:w="10229" w:type="dxa"/>
            <w:shd w:val="clear" w:color="auto" w:fill="auto"/>
            <w:hideMark/>
          </w:tcPr>
          <w:p w14:paraId="3602E255" w14:textId="06747B5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  <w:tc>
          <w:tcPr>
            <w:tcW w:w="979" w:type="dxa"/>
          </w:tcPr>
          <w:p w14:paraId="27B1B24B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</w:tcPr>
          <w:p w14:paraId="6711B1CC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6D55A3E2" w14:textId="77777777" w:rsidTr="001A1B2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7BA00373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Scale </w:t>
            </w: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br/>
              <w:t>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44B147AA" w14:textId="1DA3B1CF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  <w:tc>
          <w:tcPr>
            <w:tcW w:w="979" w:type="dxa"/>
            <w:shd w:val="clear" w:color="000000" w:fill="D9D9D9"/>
          </w:tcPr>
          <w:p w14:paraId="60172C62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740E8D74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6A030531" w14:textId="77777777" w:rsidTr="001A1B29">
        <w:trPr>
          <w:trHeight w:val="525"/>
        </w:trPr>
        <w:tc>
          <w:tcPr>
            <w:tcW w:w="1308" w:type="dxa"/>
            <w:shd w:val="clear" w:color="000000" w:fill="auto"/>
            <w:hideMark/>
          </w:tcPr>
          <w:p w14:paraId="097D01FA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Mitigation measures</w:t>
            </w:r>
          </w:p>
        </w:tc>
        <w:tc>
          <w:tcPr>
            <w:tcW w:w="12405" w:type="dxa"/>
            <w:gridSpan w:val="3"/>
            <w:shd w:val="clear" w:color="auto" w:fill="auto"/>
            <w:noWrap/>
            <w:hideMark/>
          </w:tcPr>
          <w:p w14:paraId="1BC18474" w14:textId="267FE48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</w:tr>
      <w:tr w:rsidR="001A1B29" w:rsidRPr="003346D6" w14:paraId="315C17EC" w14:textId="77777777" w:rsidTr="001A1B29">
        <w:trPr>
          <w:trHeight w:val="61"/>
        </w:trPr>
        <w:tc>
          <w:tcPr>
            <w:tcW w:w="11537" w:type="dxa"/>
            <w:gridSpan w:val="2"/>
            <w:shd w:val="clear" w:color="auto" w:fill="D9D9D9" w:themeFill="background1" w:themeFillShade="D9"/>
            <w:hideMark/>
          </w:tcPr>
          <w:p w14:paraId="10EB2BB4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Total score of the risk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14:paraId="28F85862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14:paraId="5A635FB9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</w:tr>
    </w:tbl>
    <w:p w14:paraId="542B113A" w14:textId="77777777" w:rsidR="00AB1B1C" w:rsidRPr="003346D6" w:rsidRDefault="00AB1B1C" w:rsidP="00D464AC">
      <w:pPr>
        <w:spacing w:after="0"/>
        <w:rPr>
          <w:rFonts w:ascii="Avenir Book" w:hAnsi="Avenir Book"/>
          <w:sz w:val="20"/>
          <w:szCs w:val="20"/>
        </w:rPr>
      </w:pPr>
    </w:p>
    <w:p w14:paraId="35C8450A" w14:textId="5E9BE8CE" w:rsidR="00AB1B1C" w:rsidRPr="003346D6" w:rsidRDefault="00AB1B1C">
      <w:pPr>
        <w:spacing w:after="0"/>
        <w:jc w:val="left"/>
        <w:rPr>
          <w:rFonts w:ascii="Avenir Book" w:hAnsi="Avenir Book"/>
          <w:sz w:val="20"/>
          <w:szCs w:val="20"/>
        </w:rPr>
      </w:pPr>
      <w:r w:rsidRPr="003346D6">
        <w:rPr>
          <w:rFonts w:ascii="Avenir Book" w:hAnsi="Avenir Book"/>
          <w:sz w:val="20"/>
          <w:szCs w:val="20"/>
        </w:rPr>
        <w:br w:type="page"/>
      </w:r>
    </w:p>
    <w:p w14:paraId="1E3F09E5" w14:textId="77777777" w:rsidR="00AB1B1C" w:rsidRPr="003346D6" w:rsidRDefault="00AB1B1C" w:rsidP="00D464AC">
      <w:pPr>
        <w:spacing w:after="0"/>
        <w:rPr>
          <w:rFonts w:ascii="Avenir Book" w:hAnsi="Avenir Book"/>
          <w:sz w:val="20"/>
          <w:szCs w:val="20"/>
        </w:rPr>
      </w:pPr>
    </w:p>
    <w:tbl>
      <w:tblPr>
        <w:tblW w:w="137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0229"/>
        <w:gridCol w:w="979"/>
        <w:gridCol w:w="1197"/>
      </w:tblGrid>
      <w:tr w:rsidR="001A1B29" w:rsidRPr="003346D6" w14:paraId="515C5D8E" w14:textId="77777777" w:rsidTr="003346D6">
        <w:trPr>
          <w:trHeight w:val="366"/>
        </w:trPr>
        <w:tc>
          <w:tcPr>
            <w:tcW w:w="13713" w:type="dxa"/>
            <w:gridSpan w:val="4"/>
            <w:shd w:val="clear" w:color="auto" w:fill="0BB1AE"/>
          </w:tcPr>
          <w:p w14:paraId="578CD88C" w14:textId="77777777" w:rsidR="001A1B29" w:rsidRPr="003346D6" w:rsidRDefault="001A1B29" w:rsidP="001A1B29">
            <w:pPr>
              <w:pStyle w:val="ListParagraph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 xml:space="preserve"> </w:t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  <w:t>1.  Natural Disturbance</w:t>
            </w:r>
          </w:p>
        </w:tc>
      </w:tr>
      <w:tr w:rsidR="001A1B29" w:rsidRPr="003346D6" w14:paraId="2EAD470C" w14:textId="77777777" w:rsidTr="003346D6">
        <w:trPr>
          <w:trHeight w:val="426"/>
        </w:trPr>
        <w:tc>
          <w:tcPr>
            <w:tcW w:w="1308" w:type="dxa"/>
            <w:shd w:val="clear" w:color="auto" w:fill="0BB1AE"/>
            <w:hideMark/>
          </w:tcPr>
          <w:p w14:paraId="5F7E0399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Risk category</w:t>
            </w:r>
          </w:p>
        </w:tc>
        <w:tc>
          <w:tcPr>
            <w:tcW w:w="10229" w:type="dxa"/>
            <w:shd w:val="clear" w:color="auto" w:fill="0BB1AE"/>
            <w:noWrap/>
            <w:hideMark/>
          </w:tcPr>
          <w:p w14:paraId="005CFDD2" w14:textId="552C1DAC" w:rsidR="001A1B29" w:rsidRPr="003346D6" w:rsidRDefault="001A1B29" w:rsidP="001A1B29">
            <w:pPr>
              <w:spacing w:after="0"/>
              <w:ind w:left="360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>1.9 Geological risk (e.g. volcanic eruption, desert progression)</w:t>
            </w:r>
          </w:p>
        </w:tc>
        <w:tc>
          <w:tcPr>
            <w:tcW w:w="979" w:type="dxa"/>
            <w:shd w:val="clear" w:color="auto" w:fill="0BB1AE"/>
          </w:tcPr>
          <w:p w14:paraId="0A8210B9" w14:textId="4972A7C7" w:rsidR="001A1B29" w:rsidRPr="003346D6" w:rsidRDefault="001A1B29" w:rsidP="00EE1186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Present Score</w:t>
            </w:r>
          </w:p>
        </w:tc>
        <w:tc>
          <w:tcPr>
            <w:tcW w:w="1197" w:type="dxa"/>
            <w:shd w:val="clear" w:color="auto" w:fill="0BB1AE"/>
          </w:tcPr>
          <w:p w14:paraId="3AC83BDC" w14:textId="4E9B5DF3" w:rsidR="001A1B29" w:rsidRPr="003346D6" w:rsidRDefault="001A1B29" w:rsidP="00EE1186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Corrected Score</w:t>
            </w:r>
          </w:p>
        </w:tc>
      </w:tr>
      <w:tr w:rsidR="003346D6" w:rsidRPr="003346D6" w14:paraId="4CDEF88C" w14:textId="77777777" w:rsidTr="001A1B2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488B63A3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Probability 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267A3A9C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Provide description here …</w:t>
            </w:r>
          </w:p>
        </w:tc>
        <w:tc>
          <w:tcPr>
            <w:tcW w:w="979" w:type="dxa"/>
            <w:shd w:val="clear" w:color="000000" w:fill="D9D9D9"/>
          </w:tcPr>
          <w:p w14:paraId="3A2736B5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0D6A94E6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29773067" w14:textId="77777777" w:rsidTr="001A1B29">
        <w:trPr>
          <w:trHeight w:val="140"/>
        </w:trPr>
        <w:tc>
          <w:tcPr>
            <w:tcW w:w="1308" w:type="dxa"/>
            <w:shd w:val="clear" w:color="auto" w:fill="auto"/>
            <w:hideMark/>
          </w:tcPr>
          <w:p w14:paraId="20F1E728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Impact of the risk</w:t>
            </w:r>
          </w:p>
        </w:tc>
        <w:tc>
          <w:tcPr>
            <w:tcW w:w="10229" w:type="dxa"/>
            <w:shd w:val="clear" w:color="auto" w:fill="auto"/>
            <w:hideMark/>
          </w:tcPr>
          <w:p w14:paraId="7B3DAA44" w14:textId="2017213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  <w:tc>
          <w:tcPr>
            <w:tcW w:w="979" w:type="dxa"/>
          </w:tcPr>
          <w:p w14:paraId="07B9F083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</w:tcPr>
          <w:p w14:paraId="034C842C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07CA10F6" w14:textId="77777777" w:rsidTr="001A1B2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5C889D89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Scale </w:t>
            </w: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br/>
              <w:t>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00107182" w14:textId="76CB7936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  <w:tc>
          <w:tcPr>
            <w:tcW w:w="979" w:type="dxa"/>
            <w:shd w:val="clear" w:color="000000" w:fill="D9D9D9"/>
          </w:tcPr>
          <w:p w14:paraId="11DF2873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391F7B4D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500FBE3F" w14:textId="77777777" w:rsidTr="001A1B29">
        <w:trPr>
          <w:trHeight w:val="525"/>
        </w:trPr>
        <w:tc>
          <w:tcPr>
            <w:tcW w:w="1308" w:type="dxa"/>
            <w:shd w:val="clear" w:color="000000" w:fill="auto"/>
            <w:hideMark/>
          </w:tcPr>
          <w:p w14:paraId="6DF9626A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Mitigation measures</w:t>
            </w:r>
          </w:p>
        </w:tc>
        <w:tc>
          <w:tcPr>
            <w:tcW w:w="12405" w:type="dxa"/>
            <w:gridSpan w:val="3"/>
            <w:shd w:val="clear" w:color="auto" w:fill="auto"/>
            <w:noWrap/>
            <w:hideMark/>
          </w:tcPr>
          <w:p w14:paraId="13416D6E" w14:textId="54827236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</w:tr>
      <w:tr w:rsidR="001A1B29" w:rsidRPr="003346D6" w14:paraId="176997F4" w14:textId="77777777" w:rsidTr="001A1B29">
        <w:trPr>
          <w:trHeight w:val="61"/>
        </w:trPr>
        <w:tc>
          <w:tcPr>
            <w:tcW w:w="11537" w:type="dxa"/>
            <w:gridSpan w:val="2"/>
            <w:shd w:val="clear" w:color="auto" w:fill="D9D9D9" w:themeFill="background1" w:themeFillShade="D9"/>
            <w:hideMark/>
          </w:tcPr>
          <w:p w14:paraId="070253F4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Total score of the risk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14:paraId="7F5B5BAD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14:paraId="6ED90A35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</w:tr>
    </w:tbl>
    <w:p w14:paraId="1CCB77A5" w14:textId="77777777" w:rsidR="00AB1B1C" w:rsidRPr="003346D6" w:rsidRDefault="00AB1B1C" w:rsidP="00D464AC">
      <w:pPr>
        <w:spacing w:after="0"/>
        <w:rPr>
          <w:rFonts w:ascii="Avenir Book" w:hAnsi="Avenir Book"/>
          <w:sz w:val="20"/>
          <w:szCs w:val="20"/>
        </w:rPr>
      </w:pPr>
    </w:p>
    <w:p w14:paraId="44B9A545" w14:textId="786A2537" w:rsidR="00A87CA3" w:rsidRPr="003346D6" w:rsidRDefault="00A87CA3">
      <w:pPr>
        <w:spacing w:after="0"/>
        <w:jc w:val="left"/>
        <w:rPr>
          <w:rFonts w:ascii="Avenir Book" w:hAnsi="Avenir Book"/>
          <w:sz w:val="20"/>
          <w:szCs w:val="20"/>
        </w:rPr>
      </w:pPr>
      <w:r w:rsidRPr="003346D6">
        <w:rPr>
          <w:rFonts w:ascii="Avenir Book" w:hAnsi="Avenir Book"/>
          <w:sz w:val="20"/>
          <w:szCs w:val="20"/>
        </w:rPr>
        <w:br w:type="page"/>
      </w:r>
    </w:p>
    <w:p w14:paraId="1B229F9A" w14:textId="77777777" w:rsidR="00AB1B1C" w:rsidRPr="003346D6" w:rsidRDefault="00AB1B1C" w:rsidP="00D464AC">
      <w:pPr>
        <w:spacing w:after="0"/>
        <w:rPr>
          <w:rFonts w:ascii="Avenir Book" w:hAnsi="Avenir Book"/>
          <w:sz w:val="20"/>
          <w:szCs w:val="20"/>
        </w:rPr>
      </w:pPr>
    </w:p>
    <w:tbl>
      <w:tblPr>
        <w:tblW w:w="137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0229"/>
        <w:gridCol w:w="979"/>
        <w:gridCol w:w="1197"/>
      </w:tblGrid>
      <w:tr w:rsidR="001A1B29" w:rsidRPr="003346D6" w14:paraId="482F692D" w14:textId="77777777" w:rsidTr="003346D6">
        <w:trPr>
          <w:trHeight w:val="366"/>
        </w:trPr>
        <w:tc>
          <w:tcPr>
            <w:tcW w:w="13713" w:type="dxa"/>
            <w:gridSpan w:val="4"/>
            <w:shd w:val="clear" w:color="auto" w:fill="0BB1AE"/>
          </w:tcPr>
          <w:p w14:paraId="42AED508" w14:textId="6B08E2C5" w:rsidR="001A1B29" w:rsidRPr="003346D6" w:rsidRDefault="001A1B29" w:rsidP="001A1B29">
            <w:pPr>
              <w:pStyle w:val="ListParagraph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 xml:space="preserve"> </w:t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  <w:t>2.  Political risks</w:t>
            </w:r>
          </w:p>
        </w:tc>
      </w:tr>
      <w:tr w:rsidR="001A1B29" w:rsidRPr="003346D6" w14:paraId="5C50E1AF" w14:textId="77777777" w:rsidTr="003346D6">
        <w:trPr>
          <w:trHeight w:val="426"/>
        </w:trPr>
        <w:tc>
          <w:tcPr>
            <w:tcW w:w="1308" w:type="dxa"/>
            <w:shd w:val="clear" w:color="auto" w:fill="0BB1AE"/>
            <w:hideMark/>
          </w:tcPr>
          <w:p w14:paraId="5DE2B1F2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Risk category</w:t>
            </w:r>
          </w:p>
        </w:tc>
        <w:tc>
          <w:tcPr>
            <w:tcW w:w="10229" w:type="dxa"/>
            <w:shd w:val="clear" w:color="auto" w:fill="0BB1AE"/>
            <w:noWrap/>
            <w:hideMark/>
          </w:tcPr>
          <w:p w14:paraId="5CD17F82" w14:textId="6205A207" w:rsidR="001A1B29" w:rsidRPr="003346D6" w:rsidRDefault="001A1B29" w:rsidP="001A1B29">
            <w:pPr>
              <w:spacing w:after="0"/>
              <w:ind w:left="360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 xml:space="preserve">2.1 </w:t>
            </w:r>
            <w:r w:rsidRPr="003346D6">
              <w:rPr>
                <w:rFonts w:ascii="Avenir Book" w:hAnsi="Avenir Book" w:cstheme="majorHAnsi"/>
                <w:color w:val="000000" w:themeColor="text1"/>
                <w:sz w:val="20"/>
                <w:szCs w:val="20"/>
                <w:lang w:val="en-US"/>
              </w:rPr>
              <w:t>Political interventions (</w:t>
            </w: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 xml:space="preserve">e.g. </w:t>
            </w:r>
            <w:r w:rsidRPr="003346D6">
              <w:rPr>
                <w:rFonts w:ascii="Avenir Book" w:hAnsi="Avenir Book" w:cstheme="majorHAnsi"/>
                <w:color w:val="000000" w:themeColor="text1"/>
                <w:sz w:val="20"/>
                <w:szCs w:val="20"/>
                <w:lang w:val="en-US"/>
              </w:rPr>
              <w:t xml:space="preserve">wars, riots, civil strife, terrorism, corruption, land occupation, </w:t>
            </w:r>
            <w:r w:rsidRPr="003346D6">
              <w:rPr>
                <w:rFonts w:ascii="Avenir Book" w:hAnsi="Avenir Book" w:cstheme="majorHAnsi"/>
                <w:color w:val="000000" w:themeColor="text1"/>
                <w:sz w:val="20"/>
                <w:szCs w:val="20"/>
              </w:rPr>
              <w:t>community resistance</w:t>
            </w:r>
            <w:r w:rsidRPr="003346D6">
              <w:rPr>
                <w:rFonts w:ascii="Avenir Book" w:hAnsi="Avenir Book" w:cstheme="majorHAnsi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979" w:type="dxa"/>
            <w:shd w:val="clear" w:color="auto" w:fill="0BB1AE"/>
          </w:tcPr>
          <w:p w14:paraId="6C157BF6" w14:textId="22A79ACD" w:rsidR="001A1B29" w:rsidRPr="003346D6" w:rsidRDefault="001A1B29" w:rsidP="00EE1186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Present Score</w:t>
            </w:r>
          </w:p>
        </w:tc>
        <w:tc>
          <w:tcPr>
            <w:tcW w:w="1197" w:type="dxa"/>
            <w:shd w:val="clear" w:color="auto" w:fill="0BB1AE"/>
          </w:tcPr>
          <w:p w14:paraId="0F416F20" w14:textId="12EA8164" w:rsidR="001A1B29" w:rsidRPr="003346D6" w:rsidRDefault="001A1B29" w:rsidP="00EE1186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Corrected Score</w:t>
            </w:r>
          </w:p>
        </w:tc>
      </w:tr>
      <w:tr w:rsidR="003346D6" w:rsidRPr="003346D6" w14:paraId="693BEB9D" w14:textId="77777777" w:rsidTr="001A1B2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25EEE638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Probability 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5902BE8B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Provide description here …</w:t>
            </w:r>
          </w:p>
        </w:tc>
        <w:tc>
          <w:tcPr>
            <w:tcW w:w="979" w:type="dxa"/>
            <w:shd w:val="clear" w:color="000000" w:fill="D9D9D9"/>
          </w:tcPr>
          <w:p w14:paraId="5954D048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25C748AD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206076C8" w14:textId="77777777" w:rsidTr="001A1B29">
        <w:trPr>
          <w:trHeight w:val="140"/>
        </w:trPr>
        <w:tc>
          <w:tcPr>
            <w:tcW w:w="1308" w:type="dxa"/>
            <w:shd w:val="clear" w:color="auto" w:fill="auto"/>
            <w:hideMark/>
          </w:tcPr>
          <w:p w14:paraId="3ACACCEA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Impact of the risk</w:t>
            </w:r>
          </w:p>
        </w:tc>
        <w:tc>
          <w:tcPr>
            <w:tcW w:w="10229" w:type="dxa"/>
            <w:shd w:val="clear" w:color="auto" w:fill="auto"/>
            <w:hideMark/>
          </w:tcPr>
          <w:p w14:paraId="1123EF8C" w14:textId="43FE6A36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  <w:tc>
          <w:tcPr>
            <w:tcW w:w="979" w:type="dxa"/>
          </w:tcPr>
          <w:p w14:paraId="2AA98CBA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</w:tcPr>
          <w:p w14:paraId="45887E42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2B15BF84" w14:textId="77777777" w:rsidTr="001A1B2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2FB9911A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Scale </w:t>
            </w: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br/>
              <w:t>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7D005FFE" w14:textId="59A2EB43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  <w:tc>
          <w:tcPr>
            <w:tcW w:w="979" w:type="dxa"/>
            <w:shd w:val="clear" w:color="000000" w:fill="D9D9D9"/>
          </w:tcPr>
          <w:p w14:paraId="126F9367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5D76A145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1A1B29" w:rsidRPr="003346D6" w14:paraId="5ABC80C8" w14:textId="77777777" w:rsidTr="001A1B29">
        <w:trPr>
          <w:trHeight w:val="525"/>
        </w:trPr>
        <w:tc>
          <w:tcPr>
            <w:tcW w:w="1308" w:type="dxa"/>
            <w:shd w:val="clear" w:color="000000" w:fill="auto"/>
            <w:hideMark/>
          </w:tcPr>
          <w:p w14:paraId="7C60F08F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Mitigation measures</w:t>
            </w:r>
          </w:p>
        </w:tc>
        <w:tc>
          <w:tcPr>
            <w:tcW w:w="12405" w:type="dxa"/>
            <w:gridSpan w:val="3"/>
            <w:shd w:val="clear" w:color="auto" w:fill="auto"/>
            <w:noWrap/>
            <w:hideMark/>
          </w:tcPr>
          <w:p w14:paraId="2DF99456" w14:textId="2D5B9F1D" w:rsidR="001A1B29" w:rsidRPr="003346D6" w:rsidRDefault="00FB72BC" w:rsidP="001A1B2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hAnsi="Avenir Book" w:cstheme="majorHAnsi"/>
                <w:color w:val="000000" w:themeColor="text1"/>
                <w:sz w:val="20"/>
                <w:szCs w:val="20"/>
                <w:lang w:val="en-US"/>
              </w:rPr>
              <w:t xml:space="preserve">No </w:t>
            </w:r>
            <w:r w:rsidRPr="003346D6">
              <w:rPr>
                <w:rFonts w:ascii="Avenir Book" w:hAnsi="Avenir Book" w:cstheme="majorHAnsi"/>
                <w:color w:val="000000" w:themeColor="text1"/>
                <w:sz w:val="20"/>
                <w:szCs w:val="20"/>
                <w:u w:val="dotted"/>
                <w:lang w:val="en-US"/>
              </w:rPr>
              <w:t>mitigation measure</w:t>
            </w:r>
            <w:r w:rsidRPr="003346D6">
              <w:rPr>
                <w:rFonts w:ascii="Avenir Book" w:hAnsi="Avenir Book" w:cstheme="majorHAnsi"/>
                <w:color w:val="000000" w:themeColor="text1"/>
                <w:sz w:val="20"/>
                <w:szCs w:val="20"/>
                <w:lang w:val="en-US"/>
              </w:rPr>
              <w:t xml:space="preserve"> needs to be provided - as this is beyond the influence of the </w:t>
            </w:r>
            <w:r w:rsidRPr="003346D6">
              <w:rPr>
                <w:rFonts w:ascii="Avenir Book" w:hAnsi="Avenir Book" w:cstheme="majorHAnsi"/>
                <w:color w:val="000000" w:themeColor="text1"/>
                <w:sz w:val="20"/>
                <w:szCs w:val="20"/>
                <w:u w:val="dotted"/>
                <w:lang w:val="en-US"/>
              </w:rPr>
              <w:t>project owner</w:t>
            </w:r>
            <w:r w:rsidRPr="003346D6">
              <w:rPr>
                <w:rFonts w:ascii="Avenir Book" w:hAnsi="Avenir Book" w:cstheme="majorHAnsi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</w:tr>
      <w:tr w:rsidR="001A1B29" w:rsidRPr="003346D6" w14:paraId="16C5C65F" w14:textId="77777777" w:rsidTr="001A1B29">
        <w:trPr>
          <w:trHeight w:val="61"/>
        </w:trPr>
        <w:tc>
          <w:tcPr>
            <w:tcW w:w="11537" w:type="dxa"/>
            <w:gridSpan w:val="2"/>
            <w:shd w:val="clear" w:color="auto" w:fill="D9D9D9" w:themeFill="background1" w:themeFillShade="D9"/>
            <w:hideMark/>
          </w:tcPr>
          <w:p w14:paraId="0CA554D2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Total score of the risk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14:paraId="3DB3BFCD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14:paraId="33D1E833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</w:tr>
    </w:tbl>
    <w:p w14:paraId="4794B910" w14:textId="77777777" w:rsidR="00A87CA3" w:rsidRPr="003346D6" w:rsidRDefault="00A87CA3" w:rsidP="00D464AC">
      <w:pPr>
        <w:spacing w:after="0"/>
        <w:rPr>
          <w:rFonts w:ascii="Avenir Book" w:hAnsi="Avenir Book"/>
          <w:sz w:val="20"/>
          <w:szCs w:val="20"/>
        </w:rPr>
      </w:pPr>
    </w:p>
    <w:p w14:paraId="2F8C6717" w14:textId="509A201B" w:rsidR="00A87CA3" w:rsidRPr="003346D6" w:rsidRDefault="0046360D">
      <w:pPr>
        <w:spacing w:after="0"/>
        <w:jc w:val="left"/>
        <w:rPr>
          <w:rFonts w:ascii="Avenir Book" w:hAnsi="Avenir Book"/>
          <w:sz w:val="20"/>
          <w:szCs w:val="20"/>
        </w:rPr>
      </w:pPr>
      <w:r w:rsidRPr="003346D6">
        <w:rPr>
          <w:rFonts w:ascii="Avenir Book" w:hAnsi="Avenir Book"/>
          <w:sz w:val="20"/>
          <w:szCs w:val="20"/>
        </w:rPr>
        <w:br w:type="page"/>
      </w:r>
    </w:p>
    <w:p w14:paraId="3E732CA3" w14:textId="77777777" w:rsidR="00A87CA3" w:rsidRPr="003346D6" w:rsidRDefault="00A87CA3" w:rsidP="00D464AC">
      <w:pPr>
        <w:spacing w:after="0"/>
        <w:rPr>
          <w:rFonts w:ascii="Avenir Book" w:hAnsi="Avenir Book"/>
          <w:sz w:val="20"/>
          <w:szCs w:val="20"/>
        </w:rPr>
      </w:pPr>
    </w:p>
    <w:tbl>
      <w:tblPr>
        <w:tblW w:w="137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0229"/>
        <w:gridCol w:w="979"/>
        <w:gridCol w:w="1197"/>
      </w:tblGrid>
      <w:tr w:rsidR="001A1B29" w:rsidRPr="003346D6" w14:paraId="3CE201CB" w14:textId="77777777" w:rsidTr="003346D6">
        <w:trPr>
          <w:trHeight w:val="366"/>
        </w:trPr>
        <w:tc>
          <w:tcPr>
            <w:tcW w:w="13713" w:type="dxa"/>
            <w:gridSpan w:val="4"/>
            <w:shd w:val="clear" w:color="auto" w:fill="0BB1AE"/>
          </w:tcPr>
          <w:p w14:paraId="7F6410B6" w14:textId="77777777" w:rsidR="001A1B29" w:rsidRPr="003346D6" w:rsidRDefault="001A1B29" w:rsidP="001A1B29">
            <w:pPr>
              <w:pStyle w:val="ListParagraph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 xml:space="preserve"> </w:t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  <w:t>2.  Political risks</w:t>
            </w:r>
          </w:p>
        </w:tc>
      </w:tr>
      <w:tr w:rsidR="001A1B29" w:rsidRPr="003346D6" w14:paraId="363980D6" w14:textId="77777777" w:rsidTr="003346D6">
        <w:trPr>
          <w:trHeight w:val="426"/>
        </w:trPr>
        <w:tc>
          <w:tcPr>
            <w:tcW w:w="1308" w:type="dxa"/>
            <w:shd w:val="clear" w:color="auto" w:fill="0BB1AE"/>
            <w:hideMark/>
          </w:tcPr>
          <w:p w14:paraId="456B93E6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Risk category</w:t>
            </w:r>
          </w:p>
        </w:tc>
        <w:tc>
          <w:tcPr>
            <w:tcW w:w="10229" w:type="dxa"/>
            <w:shd w:val="clear" w:color="auto" w:fill="0BB1AE"/>
            <w:noWrap/>
            <w:hideMark/>
          </w:tcPr>
          <w:p w14:paraId="4B15BF83" w14:textId="19546179" w:rsidR="001A1B29" w:rsidRPr="003346D6" w:rsidRDefault="001A1B29" w:rsidP="001A1B29">
            <w:pPr>
              <w:spacing w:after="0"/>
              <w:ind w:left="360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 xml:space="preserve">2.2 </w:t>
            </w:r>
            <w:r w:rsidRPr="003346D6">
              <w:rPr>
                <w:rFonts w:ascii="Avenir Book" w:hAnsi="Avenir Book" w:cstheme="majorHAnsi"/>
                <w:color w:val="000000" w:themeColor="text1"/>
                <w:sz w:val="20"/>
                <w:szCs w:val="20"/>
                <w:lang w:val="en-US"/>
              </w:rPr>
              <w:t>Confiscation of property (e.g. expropriation, infrastructure development)</w:t>
            </w:r>
          </w:p>
        </w:tc>
        <w:tc>
          <w:tcPr>
            <w:tcW w:w="979" w:type="dxa"/>
            <w:shd w:val="clear" w:color="auto" w:fill="0BB1AE"/>
          </w:tcPr>
          <w:p w14:paraId="1C60E014" w14:textId="6F9C39A9" w:rsidR="001A1B29" w:rsidRPr="003346D6" w:rsidRDefault="001A1B29" w:rsidP="00EE1186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Present Score</w:t>
            </w:r>
          </w:p>
        </w:tc>
        <w:tc>
          <w:tcPr>
            <w:tcW w:w="1197" w:type="dxa"/>
            <w:shd w:val="clear" w:color="auto" w:fill="0BB1AE"/>
          </w:tcPr>
          <w:p w14:paraId="4B8130CA" w14:textId="575CEAC6" w:rsidR="001A1B29" w:rsidRPr="003346D6" w:rsidRDefault="001A1B29" w:rsidP="00EE1186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Corrected Score</w:t>
            </w:r>
          </w:p>
        </w:tc>
      </w:tr>
      <w:tr w:rsidR="003346D6" w:rsidRPr="003346D6" w14:paraId="5ADF3ABC" w14:textId="77777777" w:rsidTr="001A1B2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57106835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Probability 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2B7AAA9F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Provide description here …</w:t>
            </w:r>
          </w:p>
        </w:tc>
        <w:tc>
          <w:tcPr>
            <w:tcW w:w="979" w:type="dxa"/>
            <w:shd w:val="clear" w:color="000000" w:fill="D9D9D9"/>
          </w:tcPr>
          <w:p w14:paraId="1BF068C9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70F0A462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2CC91D3D" w14:textId="77777777" w:rsidTr="001A1B29">
        <w:trPr>
          <w:trHeight w:val="140"/>
        </w:trPr>
        <w:tc>
          <w:tcPr>
            <w:tcW w:w="1308" w:type="dxa"/>
            <w:shd w:val="clear" w:color="auto" w:fill="auto"/>
            <w:hideMark/>
          </w:tcPr>
          <w:p w14:paraId="40DD374E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Impact of the risk</w:t>
            </w:r>
          </w:p>
        </w:tc>
        <w:tc>
          <w:tcPr>
            <w:tcW w:w="10229" w:type="dxa"/>
            <w:shd w:val="clear" w:color="auto" w:fill="auto"/>
            <w:hideMark/>
          </w:tcPr>
          <w:p w14:paraId="019F9297" w14:textId="0067619F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  <w:tc>
          <w:tcPr>
            <w:tcW w:w="979" w:type="dxa"/>
          </w:tcPr>
          <w:p w14:paraId="61C769DE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</w:tcPr>
          <w:p w14:paraId="3A3560A3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19760818" w14:textId="77777777" w:rsidTr="001A1B2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3A7386B3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Scale </w:t>
            </w: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br/>
              <w:t>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7D035D30" w14:textId="68551100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  <w:tc>
          <w:tcPr>
            <w:tcW w:w="979" w:type="dxa"/>
            <w:shd w:val="clear" w:color="000000" w:fill="D9D9D9"/>
          </w:tcPr>
          <w:p w14:paraId="051AE451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73B59DDC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26756416" w14:textId="77777777" w:rsidTr="001A1B29">
        <w:trPr>
          <w:trHeight w:val="525"/>
        </w:trPr>
        <w:tc>
          <w:tcPr>
            <w:tcW w:w="1308" w:type="dxa"/>
            <w:shd w:val="clear" w:color="000000" w:fill="auto"/>
            <w:hideMark/>
          </w:tcPr>
          <w:p w14:paraId="60214E45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Mitigation measures</w:t>
            </w:r>
          </w:p>
        </w:tc>
        <w:tc>
          <w:tcPr>
            <w:tcW w:w="12405" w:type="dxa"/>
            <w:gridSpan w:val="3"/>
            <w:shd w:val="clear" w:color="auto" w:fill="auto"/>
            <w:noWrap/>
            <w:hideMark/>
          </w:tcPr>
          <w:p w14:paraId="78C486D4" w14:textId="42A30EF1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</w:tr>
      <w:tr w:rsidR="001A1B29" w:rsidRPr="003346D6" w14:paraId="52F5528C" w14:textId="77777777" w:rsidTr="001A1B29">
        <w:trPr>
          <w:trHeight w:val="61"/>
        </w:trPr>
        <w:tc>
          <w:tcPr>
            <w:tcW w:w="11537" w:type="dxa"/>
            <w:gridSpan w:val="2"/>
            <w:shd w:val="clear" w:color="auto" w:fill="D9D9D9" w:themeFill="background1" w:themeFillShade="D9"/>
            <w:hideMark/>
          </w:tcPr>
          <w:p w14:paraId="008D5738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Total score of the risk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14:paraId="4957ADCD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14:paraId="43B35CA1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</w:tr>
    </w:tbl>
    <w:p w14:paraId="60290211" w14:textId="77777777" w:rsidR="00A87CA3" w:rsidRPr="003346D6" w:rsidRDefault="00A87CA3" w:rsidP="00D464AC">
      <w:pPr>
        <w:spacing w:after="0"/>
        <w:rPr>
          <w:rFonts w:ascii="Avenir Book" w:hAnsi="Avenir Book"/>
          <w:sz w:val="20"/>
          <w:szCs w:val="20"/>
        </w:rPr>
      </w:pPr>
    </w:p>
    <w:p w14:paraId="20414149" w14:textId="440AA40A" w:rsidR="00A87CA3" w:rsidRPr="003346D6" w:rsidRDefault="00A87CA3">
      <w:pPr>
        <w:spacing w:after="0"/>
        <w:jc w:val="left"/>
        <w:rPr>
          <w:rFonts w:ascii="Avenir Book" w:hAnsi="Avenir Book"/>
          <w:sz w:val="20"/>
          <w:szCs w:val="20"/>
        </w:rPr>
      </w:pPr>
      <w:r w:rsidRPr="003346D6">
        <w:rPr>
          <w:rFonts w:ascii="Avenir Book" w:hAnsi="Avenir Book"/>
          <w:sz w:val="20"/>
          <w:szCs w:val="20"/>
        </w:rPr>
        <w:br w:type="page"/>
      </w:r>
    </w:p>
    <w:p w14:paraId="6743EA9F" w14:textId="77777777" w:rsidR="00A87CA3" w:rsidRPr="003346D6" w:rsidRDefault="00A87CA3" w:rsidP="00D464AC">
      <w:pPr>
        <w:spacing w:after="0"/>
        <w:rPr>
          <w:rFonts w:ascii="Avenir Book" w:hAnsi="Avenir Book"/>
          <w:sz w:val="20"/>
          <w:szCs w:val="20"/>
        </w:rPr>
      </w:pPr>
    </w:p>
    <w:tbl>
      <w:tblPr>
        <w:tblW w:w="137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0229"/>
        <w:gridCol w:w="979"/>
        <w:gridCol w:w="1197"/>
      </w:tblGrid>
      <w:tr w:rsidR="001A1B29" w:rsidRPr="003346D6" w14:paraId="6BA80D69" w14:textId="77777777" w:rsidTr="003346D6">
        <w:trPr>
          <w:trHeight w:val="366"/>
        </w:trPr>
        <w:tc>
          <w:tcPr>
            <w:tcW w:w="13713" w:type="dxa"/>
            <w:gridSpan w:val="4"/>
            <w:shd w:val="clear" w:color="auto" w:fill="0BB1AE"/>
          </w:tcPr>
          <w:p w14:paraId="4053D891" w14:textId="77777777" w:rsidR="001A1B29" w:rsidRPr="003346D6" w:rsidRDefault="001A1B29" w:rsidP="001A1B29">
            <w:pPr>
              <w:pStyle w:val="ListParagraph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 xml:space="preserve"> </w:t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  <w:t>2.  Political risks</w:t>
            </w:r>
          </w:p>
        </w:tc>
      </w:tr>
      <w:tr w:rsidR="001A1B29" w:rsidRPr="003346D6" w14:paraId="623C3E7D" w14:textId="77777777" w:rsidTr="003346D6">
        <w:trPr>
          <w:trHeight w:val="426"/>
        </w:trPr>
        <w:tc>
          <w:tcPr>
            <w:tcW w:w="1308" w:type="dxa"/>
            <w:shd w:val="clear" w:color="auto" w:fill="0BB1AE"/>
            <w:hideMark/>
          </w:tcPr>
          <w:p w14:paraId="29177413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Risk category</w:t>
            </w:r>
          </w:p>
        </w:tc>
        <w:tc>
          <w:tcPr>
            <w:tcW w:w="10229" w:type="dxa"/>
            <w:shd w:val="clear" w:color="auto" w:fill="0BB1AE"/>
            <w:noWrap/>
            <w:hideMark/>
          </w:tcPr>
          <w:p w14:paraId="03CCCB5B" w14:textId="383317BA" w:rsidR="001A1B29" w:rsidRPr="003346D6" w:rsidRDefault="00D25F59" w:rsidP="001A1B29">
            <w:pPr>
              <w:spacing w:after="0"/>
              <w:ind w:left="360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 xml:space="preserve">2.3 </w:t>
            </w:r>
            <w:r w:rsidRPr="003346D6">
              <w:rPr>
                <w:rFonts w:ascii="Avenir Book" w:hAnsi="Avenir Book" w:cstheme="majorHAnsi"/>
                <w:color w:val="000000" w:themeColor="text1"/>
                <w:sz w:val="20"/>
                <w:szCs w:val="20"/>
                <w:lang w:val="en-US"/>
              </w:rPr>
              <w:t>Irregular resettlement</w:t>
            </w:r>
          </w:p>
        </w:tc>
        <w:tc>
          <w:tcPr>
            <w:tcW w:w="979" w:type="dxa"/>
            <w:shd w:val="clear" w:color="auto" w:fill="0BB1AE"/>
          </w:tcPr>
          <w:p w14:paraId="62A21C5A" w14:textId="164C0EC9" w:rsidR="001A1B29" w:rsidRPr="003346D6" w:rsidRDefault="001A1B29" w:rsidP="00EE1186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Present Score</w:t>
            </w:r>
          </w:p>
        </w:tc>
        <w:tc>
          <w:tcPr>
            <w:tcW w:w="1197" w:type="dxa"/>
            <w:shd w:val="clear" w:color="auto" w:fill="0BB1AE"/>
          </w:tcPr>
          <w:p w14:paraId="00268EAD" w14:textId="7EDFED36" w:rsidR="001A1B29" w:rsidRPr="003346D6" w:rsidRDefault="001A1B29" w:rsidP="00EE1186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Corrected Score</w:t>
            </w:r>
          </w:p>
        </w:tc>
      </w:tr>
      <w:tr w:rsidR="003346D6" w:rsidRPr="003346D6" w14:paraId="532FD794" w14:textId="77777777" w:rsidTr="001A1B2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3C3631BB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Probability 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061E9F84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Provide description here …</w:t>
            </w:r>
          </w:p>
        </w:tc>
        <w:tc>
          <w:tcPr>
            <w:tcW w:w="979" w:type="dxa"/>
            <w:shd w:val="clear" w:color="000000" w:fill="D9D9D9"/>
          </w:tcPr>
          <w:p w14:paraId="5FDA307E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50832BB0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49FE049F" w14:textId="77777777" w:rsidTr="001A1B29">
        <w:trPr>
          <w:trHeight w:val="140"/>
        </w:trPr>
        <w:tc>
          <w:tcPr>
            <w:tcW w:w="1308" w:type="dxa"/>
            <w:shd w:val="clear" w:color="auto" w:fill="auto"/>
            <w:hideMark/>
          </w:tcPr>
          <w:p w14:paraId="6D6E1E08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Impact of the risk</w:t>
            </w:r>
          </w:p>
        </w:tc>
        <w:tc>
          <w:tcPr>
            <w:tcW w:w="10229" w:type="dxa"/>
            <w:shd w:val="clear" w:color="auto" w:fill="auto"/>
            <w:hideMark/>
          </w:tcPr>
          <w:p w14:paraId="34830DDF" w14:textId="688948DD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  <w:tc>
          <w:tcPr>
            <w:tcW w:w="979" w:type="dxa"/>
          </w:tcPr>
          <w:p w14:paraId="22B7EC52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</w:tcPr>
          <w:p w14:paraId="04F1C422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350A3649" w14:textId="77777777" w:rsidTr="001A1B2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31043169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Scale </w:t>
            </w: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br/>
              <w:t>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08E86755" w14:textId="79099DCB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  <w:tc>
          <w:tcPr>
            <w:tcW w:w="979" w:type="dxa"/>
            <w:shd w:val="clear" w:color="000000" w:fill="D9D9D9"/>
          </w:tcPr>
          <w:p w14:paraId="56D0E7B7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27564E65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7A90FBCF" w14:textId="77777777" w:rsidTr="001A1B29">
        <w:trPr>
          <w:trHeight w:val="525"/>
        </w:trPr>
        <w:tc>
          <w:tcPr>
            <w:tcW w:w="1308" w:type="dxa"/>
            <w:shd w:val="clear" w:color="000000" w:fill="auto"/>
            <w:hideMark/>
          </w:tcPr>
          <w:p w14:paraId="63D14DD5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Mitigation measures</w:t>
            </w:r>
          </w:p>
        </w:tc>
        <w:tc>
          <w:tcPr>
            <w:tcW w:w="12405" w:type="dxa"/>
            <w:gridSpan w:val="3"/>
            <w:shd w:val="clear" w:color="auto" w:fill="auto"/>
            <w:noWrap/>
            <w:hideMark/>
          </w:tcPr>
          <w:p w14:paraId="6FA3D0DF" w14:textId="31B88FBB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</w:tr>
      <w:tr w:rsidR="001A1B29" w:rsidRPr="003346D6" w14:paraId="56BDFCA5" w14:textId="77777777" w:rsidTr="001A1B29">
        <w:trPr>
          <w:trHeight w:val="61"/>
        </w:trPr>
        <w:tc>
          <w:tcPr>
            <w:tcW w:w="11537" w:type="dxa"/>
            <w:gridSpan w:val="2"/>
            <w:shd w:val="clear" w:color="auto" w:fill="D9D9D9" w:themeFill="background1" w:themeFillShade="D9"/>
            <w:hideMark/>
          </w:tcPr>
          <w:p w14:paraId="27193DB2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Total score of the risk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14:paraId="0E609522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14:paraId="2A45E70F" w14:textId="77777777" w:rsidR="001A1B29" w:rsidRPr="003346D6" w:rsidRDefault="001A1B29" w:rsidP="001A1B2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</w:tr>
    </w:tbl>
    <w:p w14:paraId="553BDF93" w14:textId="3CF19F6F" w:rsidR="00A87CA3" w:rsidRPr="003346D6" w:rsidRDefault="00A87CA3">
      <w:pPr>
        <w:spacing w:after="0"/>
        <w:jc w:val="left"/>
        <w:rPr>
          <w:rFonts w:ascii="Avenir Book" w:hAnsi="Avenir Book"/>
          <w:sz w:val="20"/>
          <w:szCs w:val="20"/>
        </w:rPr>
      </w:pPr>
      <w:r w:rsidRPr="003346D6">
        <w:rPr>
          <w:rFonts w:ascii="Avenir Book" w:hAnsi="Avenir Book"/>
          <w:sz w:val="20"/>
          <w:szCs w:val="20"/>
        </w:rPr>
        <w:br w:type="page"/>
      </w:r>
    </w:p>
    <w:p w14:paraId="1C7E2EFB" w14:textId="77777777" w:rsidR="00A87CA3" w:rsidRPr="003346D6" w:rsidRDefault="00A87CA3" w:rsidP="00D464AC">
      <w:pPr>
        <w:spacing w:after="0"/>
        <w:rPr>
          <w:rFonts w:ascii="Avenir Book" w:hAnsi="Avenir Book"/>
          <w:sz w:val="20"/>
          <w:szCs w:val="20"/>
        </w:rPr>
      </w:pPr>
    </w:p>
    <w:tbl>
      <w:tblPr>
        <w:tblW w:w="137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0229"/>
        <w:gridCol w:w="979"/>
        <w:gridCol w:w="1197"/>
      </w:tblGrid>
      <w:tr w:rsidR="00D25F59" w:rsidRPr="003346D6" w14:paraId="3597A1DA" w14:textId="77777777" w:rsidTr="003346D6">
        <w:trPr>
          <w:trHeight w:val="366"/>
        </w:trPr>
        <w:tc>
          <w:tcPr>
            <w:tcW w:w="13713" w:type="dxa"/>
            <w:gridSpan w:val="4"/>
            <w:shd w:val="clear" w:color="auto" w:fill="0BB1AE"/>
          </w:tcPr>
          <w:p w14:paraId="71FA979F" w14:textId="77777777" w:rsidR="00D25F59" w:rsidRPr="003346D6" w:rsidRDefault="00D25F59" w:rsidP="00D25F59">
            <w:pPr>
              <w:pStyle w:val="ListParagraph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 xml:space="preserve"> </w:t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  <w:t>2.  Political risks</w:t>
            </w:r>
          </w:p>
        </w:tc>
      </w:tr>
      <w:tr w:rsidR="00D25F59" w:rsidRPr="003346D6" w14:paraId="0440970D" w14:textId="77777777" w:rsidTr="003346D6">
        <w:trPr>
          <w:trHeight w:val="426"/>
        </w:trPr>
        <w:tc>
          <w:tcPr>
            <w:tcW w:w="1308" w:type="dxa"/>
            <w:shd w:val="clear" w:color="auto" w:fill="0BB1AE"/>
            <w:hideMark/>
          </w:tcPr>
          <w:p w14:paraId="1529020A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Risk category</w:t>
            </w:r>
          </w:p>
        </w:tc>
        <w:tc>
          <w:tcPr>
            <w:tcW w:w="10229" w:type="dxa"/>
            <w:shd w:val="clear" w:color="auto" w:fill="0BB1AE"/>
            <w:noWrap/>
            <w:hideMark/>
          </w:tcPr>
          <w:p w14:paraId="613FE4F1" w14:textId="001A504D" w:rsidR="00D25F59" w:rsidRPr="003346D6" w:rsidRDefault="00D25F59" w:rsidP="00D25F59">
            <w:pPr>
              <w:spacing w:after="0"/>
              <w:ind w:left="360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>2.4 Exploitation of natural resources (e.g. mining, water, oil)</w:t>
            </w:r>
          </w:p>
        </w:tc>
        <w:tc>
          <w:tcPr>
            <w:tcW w:w="979" w:type="dxa"/>
            <w:shd w:val="clear" w:color="auto" w:fill="0BB1AE"/>
          </w:tcPr>
          <w:p w14:paraId="6B3ECAF0" w14:textId="7294BD57" w:rsidR="00D25F59" w:rsidRPr="003346D6" w:rsidRDefault="00D25F59" w:rsidP="00EE1186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Present Score</w:t>
            </w:r>
          </w:p>
        </w:tc>
        <w:tc>
          <w:tcPr>
            <w:tcW w:w="1197" w:type="dxa"/>
            <w:shd w:val="clear" w:color="auto" w:fill="0BB1AE"/>
          </w:tcPr>
          <w:p w14:paraId="62FC4DC6" w14:textId="4F309835" w:rsidR="00D25F59" w:rsidRPr="003346D6" w:rsidRDefault="00D25F59" w:rsidP="00EE1186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Corrected Score</w:t>
            </w:r>
          </w:p>
        </w:tc>
      </w:tr>
      <w:tr w:rsidR="003346D6" w:rsidRPr="003346D6" w14:paraId="7A7CAB11" w14:textId="77777777" w:rsidTr="00D25F5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3CEF7356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Probability 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49288B20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Provide description here …</w:t>
            </w:r>
          </w:p>
        </w:tc>
        <w:tc>
          <w:tcPr>
            <w:tcW w:w="979" w:type="dxa"/>
            <w:shd w:val="clear" w:color="000000" w:fill="D9D9D9"/>
          </w:tcPr>
          <w:p w14:paraId="336E1F25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22ADA416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0BAD3ED5" w14:textId="77777777" w:rsidTr="00D25F59">
        <w:trPr>
          <w:trHeight w:val="140"/>
        </w:trPr>
        <w:tc>
          <w:tcPr>
            <w:tcW w:w="1308" w:type="dxa"/>
            <w:shd w:val="clear" w:color="auto" w:fill="auto"/>
            <w:hideMark/>
          </w:tcPr>
          <w:p w14:paraId="1BBBAB88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Impact of the risk</w:t>
            </w:r>
          </w:p>
        </w:tc>
        <w:tc>
          <w:tcPr>
            <w:tcW w:w="10229" w:type="dxa"/>
            <w:shd w:val="clear" w:color="auto" w:fill="auto"/>
            <w:hideMark/>
          </w:tcPr>
          <w:p w14:paraId="09B039BB" w14:textId="047F4B4A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  <w:tc>
          <w:tcPr>
            <w:tcW w:w="979" w:type="dxa"/>
          </w:tcPr>
          <w:p w14:paraId="48A36CB0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</w:tcPr>
          <w:p w14:paraId="408D66CB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0584F9AA" w14:textId="77777777" w:rsidTr="00D25F5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105036FE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Scale </w:t>
            </w: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br/>
              <w:t>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705A57EE" w14:textId="74ADF1C4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  <w:tc>
          <w:tcPr>
            <w:tcW w:w="979" w:type="dxa"/>
            <w:shd w:val="clear" w:color="000000" w:fill="D9D9D9"/>
          </w:tcPr>
          <w:p w14:paraId="54EC455D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072DDD07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67D51721" w14:textId="77777777" w:rsidTr="00D25F59">
        <w:trPr>
          <w:trHeight w:val="525"/>
        </w:trPr>
        <w:tc>
          <w:tcPr>
            <w:tcW w:w="1308" w:type="dxa"/>
            <w:shd w:val="clear" w:color="000000" w:fill="auto"/>
            <w:hideMark/>
          </w:tcPr>
          <w:p w14:paraId="596A9100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Mitigation measures</w:t>
            </w:r>
          </w:p>
        </w:tc>
        <w:tc>
          <w:tcPr>
            <w:tcW w:w="12405" w:type="dxa"/>
            <w:gridSpan w:val="3"/>
            <w:shd w:val="clear" w:color="auto" w:fill="auto"/>
            <w:noWrap/>
            <w:hideMark/>
          </w:tcPr>
          <w:p w14:paraId="68498736" w14:textId="1610C1FC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</w:tr>
      <w:tr w:rsidR="00D25F59" w:rsidRPr="003346D6" w14:paraId="0F97DC74" w14:textId="77777777" w:rsidTr="00D25F59">
        <w:trPr>
          <w:trHeight w:val="61"/>
        </w:trPr>
        <w:tc>
          <w:tcPr>
            <w:tcW w:w="11537" w:type="dxa"/>
            <w:gridSpan w:val="2"/>
            <w:shd w:val="clear" w:color="auto" w:fill="D9D9D9" w:themeFill="background1" w:themeFillShade="D9"/>
            <w:hideMark/>
          </w:tcPr>
          <w:p w14:paraId="74E53822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Total score of the risk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14:paraId="18A766D1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14:paraId="69201A25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</w:tr>
    </w:tbl>
    <w:p w14:paraId="58A8D468" w14:textId="77777777" w:rsidR="00901E59" w:rsidRPr="003346D6" w:rsidRDefault="00901E59" w:rsidP="00BE6C54">
      <w:pPr>
        <w:spacing w:after="0"/>
        <w:jc w:val="left"/>
        <w:rPr>
          <w:rFonts w:ascii="Avenir Book" w:hAnsi="Avenir Book"/>
        </w:rPr>
      </w:pPr>
    </w:p>
    <w:p w14:paraId="68ABC965" w14:textId="77777777" w:rsidR="004102E4" w:rsidRPr="003346D6" w:rsidRDefault="004102E4" w:rsidP="00D464AC">
      <w:pPr>
        <w:spacing w:after="0"/>
        <w:rPr>
          <w:rFonts w:ascii="Avenir Book" w:hAnsi="Avenir Book"/>
        </w:rPr>
      </w:pPr>
      <w:r w:rsidRPr="003346D6">
        <w:rPr>
          <w:rFonts w:ascii="Avenir Book" w:hAnsi="Avenir Book"/>
        </w:rPr>
        <w:br w:type="page"/>
      </w:r>
    </w:p>
    <w:p w14:paraId="2845B838" w14:textId="77777777" w:rsidR="00A64B88" w:rsidRPr="003346D6" w:rsidRDefault="00A64B88" w:rsidP="00D464AC">
      <w:pPr>
        <w:spacing w:after="0"/>
        <w:rPr>
          <w:rFonts w:ascii="Avenir Book" w:hAnsi="Avenir Book"/>
        </w:rPr>
      </w:pPr>
    </w:p>
    <w:tbl>
      <w:tblPr>
        <w:tblW w:w="137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0229"/>
        <w:gridCol w:w="979"/>
        <w:gridCol w:w="1197"/>
      </w:tblGrid>
      <w:tr w:rsidR="00D25F59" w:rsidRPr="003346D6" w14:paraId="79FE183D" w14:textId="77777777" w:rsidTr="003346D6">
        <w:trPr>
          <w:trHeight w:val="366"/>
        </w:trPr>
        <w:tc>
          <w:tcPr>
            <w:tcW w:w="13713" w:type="dxa"/>
            <w:gridSpan w:val="4"/>
            <w:shd w:val="clear" w:color="auto" w:fill="0BB1AE"/>
          </w:tcPr>
          <w:p w14:paraId="4F5B3B48" w14:textId="0AC8DCB3" w:rsidR="00D25F59" w:rsidRPr="003346D6" w:rsidRDefault="00D25F59" w:rsidP="00D25F59">
            <w:pPr>
              <w:pStyle w:val="ListParagraph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 xml:space="preserve"> </w:t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  <w:t>3. Project management risks</w:t>
            </w:r>
          </w:p>
        </w:tc>
      </w:tr>
      <w:tr w:rsidR="00D25F59" w:rsidRPr="003346D6" w14:paraId="57CF25FE" w14:textId="77777777" w:rsidTr="003346D6">
        <w:trPr>
          <w:trHeight w:val="426"/>
        </w:trPr>
        <w:tc>
          <w:tcPr>
            <w:tcW w:w="1308" w:type="dxa"/>
            <w:shd w:val="clear" w:color="auto" w:fill="0BB1AE"/>
            <w:hideMark/>
          </w:tcPr>
          <w:p w14:paraId="23F4C942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Risk category</w:t>
            </w:r>
          </w:p>
        </w:tc>
        <w:tc>
          <w:tcPr>
            <w:tcW w:w="10229" w:type="dxa"/>
            <w:shd w:val="clear" w:color="auto" w:fill="0BB1AE"/>
            <w:noWrap/>
            <w:hideMark/>
          </w:tcPr>
          <w:p w14:paraId="6607BD52" w14:textId="77777777" w:rsidR="00D25F59" w:rsidRPr="003346D6" w:rsidRDefault="00D25F59" w:rsidP="00210EB1">
            <w:pPr>
              <w:spacing w:after="0"/>
              <w:ind w:left="360"/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</w:pP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>3.1 Project failure due to:</w:t>
            </w:r>
          </w:p>
          <w:p w14:paraId="433FF3F5" w14:textId="77777777" w:rsidR="00D25F59" w:rsidRPr="003346D6" w:rsidRDefault="00D25F59" w:rsidP="00210EB1">
            <w:pPr>
              <w:pStyle w:val="ListParagraph"/>
              <w:numPr>
                <w:ilvl w:val="0"/>
                <w:numId w:val="11"/>
              </w:numPr>
              <w:rPr>
                <w:rFonts w:ascii="Avenir Book" w:eastAsia="MS Mincho" w:hAnsi="Avenir Book"/>
                <w:color w:val="000000" w:themeColor="text1"/>
                <w:sz w:val="20"/>
                <w:szCs w:val="20"/>
                <w:lang w:val="en-US" w:eastAsia="ja-JP"/>
              </w:rPr>
            </w:pPr>
            <w:r w:rsidRPr="003346D6">
              <w:rPr>
                <w:rFonts w:ascii="Avenir Book" w:eastAsia="MS Mincho" w:hAnsi="Avenir Book"/>
                <w:color w:val="000000" w:themeColor="text1"/>
                <w:sz w:val="20"/>
                <w:szCs w:val="20"/>
                <w:lang w:val="en-US" w:eastAsia="ja-JP"/>
              </w:rPr>
              <w:t>insufficient internal technical capacity (e.g. due to high fluctuation of season workers or permanent staff, not sufficient training), OR</w:t>
            </w:r>
          </w:p>
          <w:p w14:paraId="00D9AE70" w14:textId="077ECDA8" w:rsidR="00D25F59" w:rsidRPr="003346D6" w:rsidRDefault="00D25F59" w:rsidP="00210EB1">
            <w:pPr>
              <w:pStyle w:val="ListParagraph"/>
              <w:numPr>
                <w:ilvl w:val="0"/>
                <w:numId w:val="11"/>
              </w:numPr>
              <w:rPr>
                <w:rFonts w:ascii="Avenir Book" w:eastAsia="MS Mincho" w:hAnsi="Avenir Book"/>
                <w:color w:val="000000" w:themeColor="text1"/>
                <w:sz w:val="20"/>
                <w:szCs w:val="20"/>
                <w:lang w:val="en-US" w:eastAsia="ja-JP"/>
              </w:rPr>
            </w:pPr>
            <w:r w:rsidRPr="003346D6">
              <w:rPr>
                <w:rFonts w:ascii="Avenir Book" w:eastAsia="MS Mincho" w:hAnsi="Avenir Book"/>
                <w:color w:val="000000" w:themeColor="text1"/>
                <w:sz w:val="20"/>
                <w:szCs w:val="20"/>
                <w:lang w:val="en-US" w:eastAsia="ja-JP"/>
              </w:rPr>
              <w:t>dependency on continuous external technical support</w:t>
            </w:r>
          </w:p>
        </w:tc>
        <w:tc>
          <w:tcPr>
            <w:tcW w:w="979" w:type="dxa"/>
            <w:shd w:val="clear" w:color="auto" w:fill="0BB1AE"/>
          </w:tcPr>
          <w:p w14:paraId="3A05C0C6" w14:textId="62E9E742" w:rsidR="00D25F59" w:rsidRPr="003346D6" w:rsidRDefault="00D25F59" w:rsidP="00210EB1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Present Score</w:t>
            </w:r>
          </w:p>
        </w:tc>
        <w:tc>
          <w:tcPr>
            <w:tcW w:w="1197" w:type="dxa"/>
            <w:shd w:val="clear" w:color="auto" w:fill="0BB1AE"/>
          </w:tcPr>
          <w:p w14:paraId="09C14DB7" w14:textId="4259AA8A" w:rsidR="00D25F59" w:rsidRPr="003346D6" w:rsidRDefault="00D25F59" w:rsidP="00210EB1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Corrected Score</w:t>
            </w:r>
          </w:p>
        </w:tc>
      </w:tr>
      <w:tr w:rsidR="003346D6" w:rsidRPr="003346D6" w14:paraId="1F71758B" w14:textId="77777777" w:rsidTr="00D25F5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40F16A2C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Probability 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0882FF37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Provide description here …</w:t>
            </w:r>
          </w:p>
        </w:tc>
        <w:tc>
          <w:tcPr>
            <w:tcW w:w="979" w:type="dxa"/>
            <w:shd w:val="clear" w:color="000000" w:fill="D9D9D9"/>
          </w:tcPr>
          <w:p w14:paraId="2485A3AB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35E4A3EC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0EA39566" w14:textId="77777777" w:rsidTr="00D25F59">
        <w:trPr>
          <w:trHeight w:val="140"/>
        </w:trPr>
        <w:tc>
          <w:tcPr>
            <w:tcW w:w="1308" w:type="dxa"/>
            <w:shd w:val="clear" w:color="auto" w:fill="auto"/>
            <w:hideMark/>
          </w:tcPr>
          <w:p w14:paraId="5EB7230C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Impact of the risk</w:t>
            </w:r>
          </w:p>
        </w:tc>
        <w:tc>
          <w:tcPr>
            <w:tcW w:w="10229" w:type="dxa"/>
            <w:shd w:val="clear" w:color="auto" w:fill="auto"/>
            <w:hideMark/>
          </w:tcPr>
          <w:p w14:paraId="32C85D20" w14:textId="2EB3ADAF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  <w:tc>
          <w:tcPr>
            <w:tcW w:w="979" w:type="dxa"/>
          </w:tcPr>
          <w:p w14:paraId="4BA95F54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</w:tcPr>
          <w:p w14:paraId="3BBAF707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680E83B3" w14:textId="77777777" w:rsidTr="00D25F5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34A712F7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Scale </w:t>
            </w: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br/>
              <w:t>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088F6E51" w14:textId="27D8A81B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  <w:tc>
          <w:tcPr>
            <w:tcW w:w="979" w:type="dxa"/>
            <w:shd w:val="clear" w:color="000000" w:fill="D9D9D9"/>
          </w:tcPr>
          <w:p w14:paraId="0187D213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5292E2AA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5A359CAD" w14:textId="77777777" w:rsidTr="00D25F59">
        <w:trPr>
          <w:trHeight w:val="525"/>
        </w:trPr>
        <w:tc>
          <w:tcPr>
            <w:tcW w:w="1308" w:type="dxa"/>
            <w:shd w:val="clear" w:color="000000" w:fill="auto"/>
            <w:hideMark/>
          </w:tcPr>
          <w:p w14:paraId="0FDF5D92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Mitigation measures</w:t>
            </w:r>
          </w:p>
        </w:tc>
        <w:tc>
          <w:tcPr>
            <w:tcW w:w="12405" w:type="dxa"/>
            <w:gridSpan w:val="3"/>
            <w:shd w:val="clear" w:color="auto" w:fill="auto"/>
            <w:noWrap/>
            <w:hideMark/>
          </w:tcPr>
          <w:p w14:paraId="071560F7" w14:textId="069EB42A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</w:tr>
      <w:tr w:rsidR="00D25F59" w:rsidRPr="003346D6" w14:paraId="32E87DE8" w14:textId="77777777" w:rsidTr="00D25F59">
        <w:trPr>
          <w:trHeight w:val="61"/>
        </w:trPr>
        <w:tc>
          <w:tcPr>
            <w:tcW w:w="11537" w:type="dxa"/>
            <w:gridSpan w:val="2"/>
            <w:shd w:val="clear" w:color="auto" w:fill="D9D9D9" w:themeFill="background1" w:themeFillShade="D9"/>
            <w:hideMark/>
          </w:tcPr>
          <w:p w14:paraId="55C8747C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Total score of the risk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14:paraId="06299882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14:paraId="04CC7671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</w:tr>
    </w:tbl>
    <w:p w14:paraId="621A6DEF" w14:textId="77777777" w:rsidR="0046360D" w:rsidRPr="003346D6" w:rsidRDefault="0046360D" w:rsidP="00D464AC">
      <w:pPr>
        <w:spacing w:after="0"/>
        <w:rPr>
          <w:rFonts w:ascii="Avenir Book" w:hAnsi="Avenir Book"/>
        </w:rPr>
      </w:pPr>
    </w:p>
    <w:p w14:paraId="2AF84A7C" w14:textId="16434269" w:rsidR="007F392B" w:rsidRPr="003346D6" w:rsidRDefault="007F392B">
      <w:pPr>
        <w:spacing w:after="0"/>
        <w:jc w:val="left"/>
        <w:rPr>
          <w:rFonts w:ascii="Avenir Book" w:hAnsi="Avenir Book"/>
        </w:rPr>
      </w:pPr>
      <w:r w:rsidRPr="003346D6">
        <w:rPr>
          <w:rFonts w:ascii="Avenir Book" w:hAnsi="Avenir Book"/>
        </w:rPr>
        <w:br w:type="page"/>
      </w:r>
    </w:p>
    <w:p w14:paraId="2D5777B5" w14:textId="77777777" w:rsidR="0046360D" w:rsidRPr="003346D6" w:rsidRDefault="0046360D" w:rsidP="00D464AC">
      <w:pPr>
        <w:spacing w:after="0"/>
        <w:rPr>
          <w:rFonts w:ascii="Avenir Book" w:hAnsi="Avenir Book"/>
        </w:rPr>
      </w:pPr>
    </w:p>
    <w:tbl>
      <w:tblPr>
        <w:tblW w:w="137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0229"/>
        <w:gridCol w:w="979"/>
        <w:gridCol w:w="1197"/>
      </w:tblGrid>
      <w:tr w:rsidR="00D25F59" w:rsidRPr="003346D6" w14:paraId="6A56D354" w14:textId="77777777" w:rsidTr="003346D6">
        <w:trPr>
          <w:trHeight w:val="366"/>
        </w:trPr>
        <w:tc>
          <w:tcPr>
            <w:tcW w:w="13713" w:type="dxa"/>
            <w:gridSpan w:val="4"/>
            <w:shd w:val="clear" w:color="auto" w:fill="0BB1AE"/>
          </w:tcPr>
          <w:p w14:paraId="2A967D6F" w14:textId="77777777" w:rsidR="00D25F59" w:rsidRPr="003346D6" w:rsidRDefault="00D25F59" w:rsidP="00D25F59">
            <w:pPr>
              <w:pStyle w:val="ListParagraph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 xml:space="preserve"> </w:t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  <w:t>3. Project management risks</w:t>
            </w:r>
          </w:p>
        </w:tc>
      </w:tr>
      <w:tr w:rsidR="00D25F59" w:rsidRPr="003346D6" w14:paraId="6A362C26" w14:textId="77777777" w:rsidTr="003346D6">
        <w:trPr>
          <w:trHeight w:val="426"/>
        </w:trPr>
        <w:tc>
          <w:tcPr>
            <w:tcW w:w="1308" w:type="dxa"/>
            <w:shd w:val="clear" w:color="auto" w:fill="0BB1AE"/>
            <w:hideMark/>
          </w:tcPr>
          <w:p w14:paraId="1FF62CB6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Risk category</w:t>
            </w:r>
          </w:p>
        </w:tc>
        <w:tc>
          <w:tcPr>
            <w:tcW w:w="10229" w:type="dxa"/>
            <w:shd w:val="clear" w:color="auto" w:fill="0BB1AE"/>
            <w:noWrap/>
            <w:hideMark/>
          </w:tcPr>
          <w:p w14:paraId="6831122A" w14:textId="38CE71A0" w:rsidR="00D25F59" w:rsidRPr="003346D6" w:rsidRDefault="00D25F59" w:rsidP="00C06CAB">
            <w:pPr>
              <w:spacing w:after="0"/>
              <w:ind w:left="360"/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</w:pP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 xml:space="preserve">3.2 </w:t>
            </w:r>
            <w:r w:rsidR="00210EB1"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 xml:space="preserve">Project failure due to </w:t>
            </w: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 xml:space="preserve">dependency on key technical individuals in the organization that are difficult to replace  </w:t>
            </w:r>
          </w:p>
        </w:tc>
        <w:tc>
          <w:tcPr>
            <w:tcW w:w="979" w:type="dxa"/>
            <w:shd w:val="clear" w:color="auto" w:fill="0BB1AE"/>
          </w:tcPr>
          <w:p w14:paraId="3D92C128" w14:textId="0159D166" w:rsidR="00D25F59" w:rsidRPr="003346D6" w:rsidRDefault="00D25F59" w:rsidP="00210EB1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Present Score</w:t>
            </w:r>
          </w:p>
        </w:tc>
        <w:tc>
          <w:tcPr>
            <w:tcW w:w="1197" w:type="dxa"/>
            <w:shd w:val="clear" w:color="auto" w:fill="0BB1AE"/>
          </w:tcPr>
          <w:p w14:paraId="4208E496" w14:textId="6DC2DB97" w:rsidR="00D25F59" w:rsidRPr="003346D6" w:rsidRDefault="00D25F59" w:rsidP="00210EB1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Corrected Score</w:t>
            </w:r>
          </w:p>
        </w:tc>
      </w:tr>
      <w:tr w:rsidR="003346D6" w:rsidRPr="003346D6" w14:paraId="6245EBCB" w14:textId="77777777" w:rsidTr="00D25F5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3B48AFF5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Probability 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6E931109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Provide description here …</w:t>
            </w:r>
          </w:p>
        </w:tc>
        <w:tc>
          <w:tcPr>
            <w:tcW w:w="979" w:type="dxa"/>
            <w:shd w:val="clear" w:color="000000" w:fill="D9D9D9"/>
          </w:tcPr>
          <w:p w14:paraId="1B01679B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1FF056FD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54EA002B" w14:textId="77777777" w:rsidTr="00D25F59">
        <w:trPr>
          <w:trHeight w:val="140"/>
        </w:trPr>
        <w:tc>
          <w:tcPr>
            <w:tcW w:w="1308" w:type="dxa"/>
            <w:shd w:val="clear" w:color="auto" w:fill="auto"/>
            <w:hideMark/>
          </w:tcPr>
          <w:p w14:paraId="2F73BA51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Impact of the risk</w:t>
            </w:r>
          </w:p>
        </w:tc>
        <w:tc>
          <w:tcPr>
            <w:tcW w:w="10229" w:type="dxa"/>
            <w:shd w:val="clear" w:color="auto" w:fill="auto"/>
            <w:hideMark/>
          </w:tcPr>
          <w:p w14:paraId="05BF7AAA" w14:textId="6A0C5172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  <w:tc>
          <w:tcPr>
            <w:tcW w:w="979" w:type="dxa"/>
          </w:tcPr>
          <w:p w14:paraId="1DD178F1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</w:tcPr>
          <w:p w14:paraId="08197D56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0B3E63CA" w14:textId="77777777" w:rsidTr="00D25F5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301546BE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Scale </w:t>
            </w: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br/>
              <w:t>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3B47A7B0" w14:textId="31C65154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  <w:tc>
          <w:tcPr>
            <w:tcW w:w="979" w:type="dxa"/>
            <w:shd w:val="clear" w:color="000000" w:fill="D9D9D9"/>
          </w:tcPr>
          <w:p w14:paraId="46F8DB69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54062821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061D3A15" w14:textId="77777777" w:rsidTr="00D25F59">
        <w:trPr>
          <w:trHeight w:val="525"/>
        </w:trPr>
        <w:tc>
          <w:tcPr>
            <w:tcW w:w="1308" w:type="dxa"/>
            <w:shd w:val="clear" w:color="000000" w:fill="auto"/>
            <w:hideMark/>
          </w:tcPr>
          <w:p w14:paraId="73870223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Mitigation measures</w:t>
            </w:r>
          </w:p>
        </w:tc>
        <w:tc>
          <w:tcPr>
            <w:tcW w:w="12405" w:type="dxa"/>
            <w:gridSpan w:val="3"/>
            <w:shd w:val="clear" w:color="auto" w:fill="auto"/>
            <w:noWrap/>
            <w:hideMark/>
          </w:tcPr>
          <w:p w14:paraId="1D69FD0A" w14:textId="25DCD05B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</w:tr>
      <w:tr w:rsidR="00D25F59" w:rsidRPr="003346D6" w14:paraId="61380927" w14:textId="77777777" w:rsidTr="00D25F59">
        <w:trPr>
          <w:trHeight w:val="61"/>
        </w:trPr>
        <w:tc>
          <w:tcPr>
            <w:tcW w:w="11537" w:type="dxa"/>
            <w:gridSpan w:val="2"/>
            <w:shd w:val="clear" w:color="auto" w:fill="D9D9D9" w:themeFill="background1" w:themeFillShade="D9"/>
            <w:hideMark/>
          </w:tcPr>
          <w:p w14:paraId="2A49FC1D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Total score of the risk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14:paraId="7359BF1F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14:paraId="5505F941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</w:tr>
    </w:tbl>
    <w:p w14:paraId="61BA68FF" w14:textId="77777777" w:rsidR="007F392B" w:rsidRPr="003346D6" w:rsidRDefault="007F392B" w:rsidP="00D464AC">
      <w:pPr>
        <w:spacing w:after="0"/>
        <w:rPr>
          <w:rFonts w:ascii="Avenir Book" w:hAnsi="Avenir Book"/>
        </w:rPr>
      </w:pPr>
    </w:p>
    <w:p w14:paraId="0FC82975" w14:textId="35EC715F" w:rsidR="007F392B" w:rsidRPr="003346D6" w:rsidRDefault="007F392B">
      <w:pPr>
        <w:spacing w:after="0"/>
        <w:jc w:val="left"/>
        <w:rPr>
          <w:rFonts w:ascii="Avenir Book" w:hAnsi="Avenir Book"/>
        </w:rPr>
      </w:pPr>
      <w:r w:rsidRPr="003346D6">
        <w:rPr>
          <w:rFonts w:ascii="Avenir Book" w:hAnsi="Avenir Book"/>
        </w:rPr>
        <w:br w:type="page"/>
      </w:r>
    </w:p>
    <w:p w14:paraId="4AC61005" w14:textId="77777777" w:rsidR="007F392B" w:rsidRPr="003346D6" w:rsidRDefault="007F392B" w:rsidP="00D464AC">
      <w:pPr>
        <w:spacing w:after="0"/>
        <w:rPr>
          <w:rFonts w:ascii="Avenir Book" w:hAnsi="Avenir Book"/>
        </w:rPr>
      </w:pPr>
    </w:p>
    <w:tbl>
      <w:tblPr>
        <w:tblW w:w="137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0229"/>
        <w:gridCol w:w="979"/>
        <w:gridCol w:w="1197"/>
      </w:tblGrid>
      <w:tr w:rsidR="00D25F59" w:rsidRPr="003346D6" w14:paraId="50E2B864" w14:textId="77777777" w:rsidTr="003346D6">
        <w:trPr>
          <w:trHeight w:val="366"/>
        </w:trPr>
        <w:tc>
          <w:tcPr>
            <w:tcW w:w="13713" w:type="dxa"/>
            <w:gridSpan w:val="4"/>
            <w:shd w:val="clear" w:color="auto" w:fill="0BB1AE"/>
          </w:tcPr>
          <w:p w14:paraId="624D7733" w14:textId="77777777" w:rsidR="00D25F59" w:rsidRPr="003346D6" w:rsidRDefault="00D25F59" w:rsidP="00D25F59">
            <w:pPr>
              <w:pStyle w:val="ListParagraph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 xml:space="preserve"> </w:t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  <w:t>3. Project management risks</w:t>
            </w:r>
          </w:p>
        </w:tc>
      </w:tr>
      <w:tr w:rsidR="00D25F59" w:rsidRPr="003346D6" w14:paraId="3E5BC06B" w14:textId="77777777" w:rsidTr="003346D6">
        <w:trPr>
          <w:trHeight w:val="426"/>
        </w:trPr>
        <w:tc>
          <w:tcPr>
            <w:tcW w:w="1308" w:type="dxa"/>
            <w:shd w:val="clear" w:color="auto" w:fill="0BB1AE"/>
            <w:hideMark/>
          </w:tcPr>
          <w:p w14:paraId="24C8BE81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Risk category</w:t>
            </w:r>
          </w:p>
        </w:tc>
        <w:tc>
          <w:tcPr>
            <w:tcW w:w="10229" w:type="dxa"/>
            <w:shd w:val="clear" w:color="auto" w:fill="0BB1AE"/>
            <w:noWrap/>
            <w:hideMark/>
          </w:tcPr>
          <w:p w14:paraId="3EA39182" w14:textId="77777777" w:rsidR="00D25F59" w:rsidRPr="003346D6" w:rsidRDefault="00D25F59" w:rsidP="00C06CAB">
            <w:pPr>
              <w:spacing w:after="0"/>
              <w:ind w:left="360"/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</w:pP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>3.3 Project failure due to:</w:t>
            </w:r>
          </w:p>
          <w:p w14:paraId="24120A03" w14:textId="77777777" w:rsidR="00D25F59" w:rsidRPr="003346D6" w:rsidRDefault="00D25F59" w:rsidP="00C06CAB">
            <w:pPr>
              <w:pStyle w:val="ListParagraph"/>
              <w:numPr>
                <w:ilvl w:val="0"/>
                <w:numId w:val="11"/>
              </w:numPr>
              <w:rPr>
                <w:rFonts w:ascii="Avenir Book" w:eastAsia="MS Mincho" w:hAnsi="Avenir Book"/>
                <w:color w:val="000000" w:themeColor="text1"/>
                <w:sz w:val="20"/>
                <w:szCs w:val="20"/>
                <w:lang w:val="en-US" w:eastAsia="ja-JP"/>
              </w:rPr>
            </w:pPr>
            <w:r w:rsidRPr="003346D6">
              <w:rPr>
                <w:rFonts w:ascii="Avenir Book" w:eastAsia="MS Mincho" w:hAnsi="Avenir Book"/>
                <w:color w:val="000000" w:themeColor="text1"/>
                <w:sz w:val="20"/>
                <w:szCs w:val="20"/>
                <w:lang w:val="en-US" w:eastAsia="ja-JP"/>
              </w:rPr>
              <w:t>to the lack of technical equipment (e.g. machinery), OR</w:t>
            </w:r>
          </w:p>
          <w:p w14:paraId="110637CE" w14:textId="6316CA23" w:rsidR="00D25F59" w:rsidRPr="003346D6" w:rsidRDefault="00D25F59" w:rsidP="00C06CAB">
            <w:pPr>
              <w:pStyle w:val="ListParagraph"/>
              <w:numPr>
                <w:ilvl w:val="0"/>
                <w:numId w:val="11"/>
              </w:numPr>
              <w:rPr>
                <w:rFonts w:ascii="Avenir Book" w:eastAsia="MS Mincho" w:hAnsi="Avenir Book"/>
                <w:color w:val="000000" w:themeColor="text1"/>
                <w:sz w:val="20"/>
                <w:szCs w:val="20"/>
                <w:lang w:val="en-US" w:eastAsia="ja-JP"/>
              </w:rPr>
            </w:pPr>
            <w:r w:rsidRPr="003346D6">
              <w:rPr>
                <w:rFonts w:ascii="Avenir Book" w:eastAsia="MS Mincho" w:hAnsi="Avenir Book"/>
                <w:color w:val="000000" w:themeColor="text1"/>
                <w:sz w:val="20"/>
                <w:szCs w:val="20"/>
                <w:lang w:val="en-US" w:eastAsia="ja-JP"/>
              </w:rPr>
              <w:t>planting material (e.g. import barriers such as taxes, bureaucracy)</w:t>
            </w:r>
          </w:p>
        </w:tc>
        <w:tc>
          <w:tcPr>
            <w:tcW w:w="979" w:type="dxa"/>
            <w:shd w:val="clear" w:color="auto" w:fill="0BB1AE"/>
          </w:tcPr>
          <w:p w14:paraId="369786A5" w14:textId="0B76F4AA" w:rsidR="00D25F59" w:rsidRPr="003346D6" w:rsidRDefault="00D25F59" w:rsidP="00210EB1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Present Score</w:t>
            </w:r>
          </w:p>
        </w:tc>
        <w:tc>
          <w:tcPr>
            <w:tcW w:w="1197" w:type="dxa"/>
            <w:shd w:val="clear" w:color="auto" w:fill="0BB1AE"/>
          </w:tcPr>
          <w:p w14:paraId="6E15333E" w14:textId="6D94D26F" w:rsidR="00D25F59" w:rsidRPr="003346D6" w:rsidRDefault="00D25F59" w:rsidP="00210EB1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Corrected Score</w:t>
            </w:r>
          </w:p>
        </w:tc>
      </w:tr>
      <w:tr w:rsidR="003346D6" w:rsidRPr="003346D6" w14:paraId="788756CF" w14:textId="77777777" w:rsidTr="00D25F5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60F19C1D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Probability 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2FFEFD2C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Provide description here …</w:t>
            </w:r>
          </w:p>
        </w:tc>
        <w:tc>
          <w:tcPr>
            <w:tcW w:w="979" w:type="dxa"/>
            <w:shd w:val="clear" w:color="000000" w:fill="D9D9D9"/>
          </w:tcPr>
          <w:p w14:paraId="64434564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03CA0751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2A599801" w14:textId="77777777" w:rsidTr="00D25F59">
        <w:trPr>
          <w:trHeight w:val="140"/>
        </w:trPr>
        <w:tc>
          <w:tcPr>
            <w:tcW w:w="1308" w:type="dxa"/>
            <w:shd w:val="clear" w:color="auto" w:fill="auto"/>
            <w:hideMark/>
          </w:tcPr>
          <w:p w14:paraId="7B1A3FBA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Impact of the risk</w:t>
            </w:r>
          </w:p>
        </w:tc>
        <w:tc>
          <w:tcPr>
            <w:tcW w:w="10229" w:type="dxa"/>
            <w:shd w:val="clear" w:color="auto" w:fill="auto"/>
            <w:hideMark/>
          </w:tcPr>
          <w:p w14:paraId="390BBE94" w14:textId="4F06892E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  <w:tc>
          <w:tcPr>
            <w:tcW w:w="979" w:type="dxa"/>
          </w:tcPr>
          <w:p w14:paraId="129AFEEC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</w:tcPr>
          <w:p w14:paraId="5F325E54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625ABB31" w14:textId="77777777" w:rsidTr="00D25F5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4A292FE3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Scale </w:t>
            </w: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br/>
              <w:t>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291EE2EB" w14:textId="74EE13B8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  <w:tc>
          <w:tcPr>
            <w:tcW w:w="979" w:type="dxa"/>
            <w:shd w:val="clear" w:color="000000" w:fill="D9D9D9"/>
          </w:tcPr>
          <w:p w14:paraId="20F427D7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51A92E1C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09DDDB36" w14:textId="77777777" w:rsidTr="00D25F59">
        <w:trPr>
          <w:trHeight w:val="525"/>
        </w:trPr>
        <w:tc>
          <w:tcPr>
            <w:tcW w:w="1308" w:type="dxa"/>
            <w:shd w:val="clear" w:color="000000" w:fill="auto"/>
            <w:hideMark/>
          </w:tcPr>
          <w:p w14:paraId="4DCC2A88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Mitigation measures</w:t>
            </w:r>
          </w:p>
        </w:tc>
        <w:tc>
          <w:tcPr>
            <w:tcW w:w="12405" w:type="dxa"/>
            <w:gridSpan w:val="3"/>
            <w:shd w:val="clear" w:color="auto" w:fill="auto"/>
            <w:noWrap/>
            <w:hideMark/>
          </w:tcPr>
          <w:p w14:paraId="2C88742E" w14:textId="3F722605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</w:tr>
      <w:tr w:rsidR="00D25F59" w:rsidRPr="003346D6" w14:paraId="3B2E8CCD" w14:textId="77777777" w:rsidTr="00D25F59">
        <w:trPr>
          <w:trHeight w:val="61"/>
        </w:trPr>
        <w:tc>
          <w:tcPr>
            <w:tcW w:w="11537" w:type="dxa"/>
            <w:gridSpan w:val="2"/>
            <w:shd w:val="clear" w:color="auto" w:fill="D9D9D9" w:themeFill="background1" w:themeFillShade="D9"/>
            <w:hideMark/>
          </w:tcPr>
          <w:p w14:paraId="1F2F5992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Total score of the risk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14:paraId="768BFD4B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14:paraId="73811C7B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</w:tr>
    </w:tbl>
    <w:p w14:paraId="475ADBFF" w14:textId="77777777" w:rsidR="007F392B" w:rsidRPr="003346D6" w:rsidRDefault="007F392B" w:rsidP="00D464AC">
      <w:pPr>
        <w:spacing w:after="0"/>
        <w:rPr>
          <w:rFonts w:ascii="Avenir Book" w:hAnsi="Avenir Book"/>
        </w:rPr>
      </w:pPr>
    </w:p>
    <w:p w14:paraId="2CA848BA" w14:textId="238897B6" w:rsidR="0011080C" w:rsidRPr="003346D6" w:rsidRDefault="0011080C">
      <w:pPr>
        <w:spacing w:after="0"/>
        <w:jc w:val="left"/>
        <w:rPr>
          <w:rFonts w:ascii="Avenir Book" w:hAnsi="Avenir Book"/>
        </w:rPr>
      </w:pPr>
      <w:r w:rsidRPr="003346D6">
        <w:rPr>
          <w:rFonts w:ascii="Avenir Book" w:hAnsi="Avenir Book"/>
        </w:rPr>
        <w:br w:type="page"/>
      </w:r>
    </w:p>
    <w:p w14:paraId="4A30EDC5" w14:textId="77777777" w:rsidR="0011080C" w:rsidRPr="003346D6" w:rsidRDefault="0011080C" w:rsidP="00D464AC">
      <w:pPr>
        <w:spacing w:after="0"/>
        <w:rPr>
          <w:rFonts w:ascii="Avenir Book" w:hAnsi="Avenir Book"/>
        </w:rPr>
      </w:pPr>
    </w:p>
    <w:tbl>
      <w:tblPr>
        <w:tblW w:w="137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0229"/>
        <w:gridCol w:w="979"/>
        <w:gridCol w:w="1197"/>
      </w:tblGrid>
      <w:tr w:rsidR="00D25F59" w:rsidRPr="003346D6" w14:paraId="3754E903" w14:textId="77777777" w:rsidTr="003346D6">
        <w:trPr>
          <w:trHeight w:val="366"/>
        </w:trPr>
        <w:tc>
          <w:tcPr>
            <w:tcW w:w="13713" w:type="dxa"/>
            <w:gridSpan w:val="4"/>
            <w:shd w:val="clear" w:color="auto" w:fill="0BB1AE"/>
          </w:tcPr>
          <w:p w14:paraId="19679F3F" w14:textId="77777777" w:rsidR="00D25F59" w:rsidRPr="003346D6" w:rsidRDefault="00D25F59" w:rsidP="00D25F59">
            <w:pPr>
              <w:pStyle w:val="ListParagraph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 xml:space="preserve"> </w:t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  <w:t>3. Project management risks</w:t>
            </w:r>
          </w:p>
        </w:tc>
      </w:tr>
      <w:tr w:rsidR="00D25F59" w:rsidRPr="003346D6" w14:paraId="1E25B758" w14:textId="77777777" w:rsidTr="003346D6">
        <w:trPr>
          <w:trHeight w:val="426"/>
        </w:trPr>
        <w:tc>
          <w:tcPr>
            <w:tcW w:w="1308" w:type="dxa"/>
            <w:shd w:val="clear" w:color="auto" w:fill="0BB1AE"/>
            <w:hideMark/>
          </w:tcPr>
          <w:p w14:paraId="4F7BE99C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Risk category</w:t>
            </w:r>
          </w:p>
        </w:tc>
        <w:tc>
          <w:tcPr>
            <w:tcW w:w="10229" w:type="dxa"/>
            <w:shd w:val="clear" w:color="auto" w:fill="0BB1AE"/>
            <w:noWrap/>
            <w:hideMark/>
          </w:tcPr>
          <w:p w14:paraId="6B500416" w14:textId="77777777" w:rsidR="00D25F59" w:rsidRPr="003346D6" w:rsidRDefault="00D25F59" w:rsidP="00C06CAB">
            <w:pPr>
              <w:spacing w:after="0"/>
              <w:ind w:left="360"/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</w:pP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>3.4 Project failure due to:</w:t>
            </w:r>
          </w:p>
          <w:p w14:paraId="77B9AEA9" w14:textId="77777777" w:rsidR="00D25F59" w:rsidRPr="003346D6" w:rsidRDefault="00D25F59" w:rsidP="00C06CAB">
            <w:pPr>
              <w:pStyle w:val="ListParagraph"/>
              <w:numPr>
                <w:ilvl w:val="0"/>
                <w:numId w:val="11"/>
              </w:numPr>
              <w:rPr>
                <w:rFonts w:ascii="Avenir Book" w:eastAsia="MS Mincho" w:hAnsi="Avenir Book"/>
                <w:color w:val="000000" w:themeColor="text1"/>
                <w:sz w:val="20"/>
                <w:szCs w:val="20"/>
                <w:lang w:val="en-US" w:eastAsia="ja-JP"/>
              </w:rPr>
            </w:pPr>
            <w:r w:rsidRPr="003346D6">
              <w:rPr>
                <w:rFonts w:ascii="Avenir Book" w:eastAsia="MS Mincho" w:hAnsi="Avenir Book"/>
                <w:color w:val="000000" w:themeColor="text1"/>
                <w:sz w:val="20"/>
                <w:szCs w:val="20"/>
                <w:lang w:val="en-US" w:eastAsia="ja-JP"/>
              </w:rPr>
              <w:t>insufficient internal financial accounting and management capacity, OR</w:t>
            </w:r>
          </w:p>
          <w:p w14:paraId="59AE1EBE" w14:textId="296E851A" w:rsidR="00D25F59" w:rsidRPr="003346D6" w:rsidRDefault="00D25F59" w:rsidP="00C06CAB">
            <w:pPr>
              <w:pStyle w:val="ListParagraph"/>
              <w:numPr>
                <w:ilvl w:val="0"/>
                <w:numId w:val="11"/>
              </w:numPr>
              <w:rPr>
                <w:rFonts w:ascii="Avenir Book" w:eastAsia="MS Mincho" w:hAnsi="Avenir Book"/>
                <w:color w:val="000000" w:themeColor="text1"/>
                <w:sz w:val="20"/>
                <w:szCs w:val="20"/>
                <w:lang w:val="en-US" w:eastAsia="ja-JP"/>
              </w:rPr>
            </w:pPr>
            <w:r w:rsidRPr="003346D6">
              <w:rPr>
                <w:rFonts w:ascii="Avenir Book" w:eastAsia="MS Mincho" w:hAnsi="Avenir Book"/>
                <w:color w:val="000000" w:themeColor="text1"/>
                <w:sz w:val="20"/>
                <w:szCs w:val="20"/>
                <w:lang w:val="en-US" w:eastAsia="ja-JP"/>
              </w:rPr>
              <w:t>dependency on continuous external financial accounting and management support</w:t>
            </w:r>
          </w:p>
        </w:tc>
        <w:tc>
          <w:tcPr>
            <w:tcW w:w="979" w:type="dxa"/>
            <w:shd w:val="clear" w:color="auto" w:fill="0BB1AE"/>
          </w:tcPr>
          <w:p w14:paraId="07DE320C" w14:textId="2559D7FC" w:rsidR="00D25F59" w:rsidRPr="003346D6" w:rsidRDefault="00D25F59" w:rsidP="00210EB1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Present Score</w:t>
            </w:r>
          </w:p>
        </w:tc>
        <w:tc>
          <w:tcPr>
            <w:tcW w:w="1197" w:type="dxa"/>
            <w:shd w:val="clear" w:color="auto" w:fill="0BB1AE"/>
          </w:tcPr>
          <w:p w14:paraId="7232B3B9" w14:textId="02BF99AB" w:rsidR="00D25F59" w:rsidRPr="003346D6" w:rsidRDefault="00D25F59" w:rsidP="00210EB1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Corrected Score</w:t>
            </w:r>
          </w:p>
        </w:tc>
      </w:tr>
      <w:tr w:rsidR="003346D6" w:rsidRPr="003346D6" w14:paraId="44E64145" w14:textId="77777777" w:rsidTr="00D25F5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27F77D9E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Probability 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5C9AD749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Provide description here …</w:t>
            </w:r>
          </w:p>
        </w:tc>
        <w:tc>
          <w:tcPr>
            <w:tcW w:w="979" w:type="dxa"/>
            <w:shd w:val="clear" w:color="000000" w:fill="D9D9D9"/>
          </w:tcPr>
          <w:p w14:paraId="3B41F0E6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6BC3782D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24311F5A" w14:textId="77777777" w:rsidTr="00D25F59">
        <w:trPr>
          <w:trHeight w:val="140"/>
        </w:trPr>
        <w:tc>
          <w:tcPr>
            <w:tcW w:w="1308" w:type="dxa"/>
            <w:shd w:val="clear" w:color="auto" w:fill="auto"/>
            <w:hideMark/>
          </w:tcPr>
          <w:p w14:paraId="5062D5B3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Impact of the risk</w:t>
            </w:r>
          </w:p>
        </w:tc>
        <w:tc>
          <w:tcPr>
            <w:tcW w:w="10229" w:type="dxa"/>
            <w:shd w:val="clear" w:color="auto" w:fill="auto"/>
            <w:hideMark/>
          </w:tcPr>
          <w:p w14:paraId="7AAD0180" w14:textId="6349B769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  <w:tc>
          <w:tcPr>
            <w:tcW w:w="979" w:type="dxa"/>
          </w:tcPr>
          <w:p w14:paraId="5A1F84A8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</w:tcPr>
          <w:p w14:paraId="0631164C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13F6708F" w14:textId="77777777" w:rsidTr="00D25F5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0B8C8CF3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Scale </w:t>
            </w: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br/>
              <w:t>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2A08042B" w14:textId="1ED64C64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  <w:tc>
          <w:tcPr>
            <w:tcW w:w="979" w:type="dxa"/>
            <w:shd w:val="clear" w:color="000000" w:fill="D9D9D9"/>
          </w:tcPr>
          <w:p w14:paraId="1094C0D0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35B5A136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231091A4" w14:textId="77777777" w:rsidTr="00D25F59">
        <w:trPr>
          <w:trHeight w:val="525"/>
        </w:trPr>
        <w:tc>
          <w:tcPr>
            <w:tcW w:w="1308" w:type="dxa"/>
            <w:shd w:val="clear" w:color="000000" w:fill="auto"/>
            <w:hideMark/>
          </w:tcPr>
          <w:p w14:paraId="7048CC8D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Mitigation measures</w:t>
            </w:r>
          </w:p>
        </w:tc>
        <w:tc>
          <w:tcPr>
            <w:tcW w:w="12405" w:type="dxa"/>
            <w:gridSpan w:val="3"/>
            <w:shd w:val="clear" w:color="auto" w:fill="auto"/>
            <w:noWrap/>
            <w:hideMark/>
          </w:tcPr>
          <w:p w14:paraId="33DC3CAD" w14:textId="32A89774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</w:tr>
      <w:tr w:rsidR="00D25F59" w:rsidRPr="003346D6" w14:paraId="3D15195F" w14:textId="77777777" w:rsidTr="00D25F59">
        <w:trPr>
          <w:trHeight w:val="61"/>
        </w:trPr>
        <w:tc>
          <w:tcPr>
            <w:tcW w:w="11537" w:type="dxa"/>
            <w:gridSpan w:val="2"/>
            <w:shd w:val="clear" w:color="auto" w:fill="D9D9D9" w:themeFill="background1" w:themeFillShade="D9"/>
            <w:hideMark/>
          </w:tcPr>
          <w:p w14:paraId="4DAFFD6B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Total score of the risk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14:paraId="7399DE97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14:paraId="70FD3632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</w:tr>
    </w:tbl>
    <w:p w14:paraId="09D02816" w14:textId="77777777" w:rsidR="007F392B" w:rsidRPr="003346D6" w:rsidRDefault="007F392B" w:rsidP="00D464AC">
      <w:pPr>
        <w:spacing w:after="0"/>
        <w:rPr>
          <w:rFonts w:ascii="Avenir Book" w:hAnsi="Avenir Book"/>
        </w:rPr>
      </w:pPr>
    </w:p>
    <w:p w14:paraId="119E842D" w14:textId="3A10A89F" w:rsidR="007F392B" w:rsidRPr="003346D6" w:rsidRDefault="007F392B">
      <w:pPr>
        <w:spacing w:after="0"/>
        <w:jc w:val="left"/>
        <w:rPr>
          <w:rFonts w:ascii="Avenir Book" w:hAnsi="Avenir Book"/>
        </w:rPr>
      </w:pPr>
      <w:r w:rsidRPr="003346D6">
        <w:rPr>
          <w:rFonts w:ascii="Avenir Book" w:hAnsi="Avenir Book"/>
        </w:rPr>
        <w:br w:type="page"/>
      </w:r>
    </w:p>
    <w:p w14:paraId="2C21A6B1" w14:textId="77777777" w:rsidR="007F392B" w:rsidRPr="003346D6" w:rsidRDefault="007F392B" w:rsidP="00D464AC">
      <w:pPr>
        <w:spacing w:after="0"/>
        <w:rPr>
          <w:rFonts w:ascii="Avenir Book" w:hAnsi="Avenir Book"/>
        </w:rPr>
      </w:pPr>
    </w:p>
    <w:tbl>
      <w:tblPr>
        <w:tblW w:w="137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0229"/>
        <w:gridCol w:w="979"/>
        <w:gridCol w:w="1197"/>
      </w:tblGrid>
      <w:tr w:rsidR="00D25F59" w:rsidRPr="003346D6" w14:paraId="79530A60" w14:textId="77777777" w:rsidTr="003346D6">
        <w:trPr>
          <w:trHeight w:val="366"/>
        </w:trPr>
        <w:tc>
          <w:tcPr>
            <w:tcW w:w="13713" w:type="dxa"/>
            <w:gridSpan w:val="4"/>
            <w:shd w:val="clear" w:color="auto" w:fill="0BB1AE"/>
          </w:tcPr>
          <w:p w14:paraId="74D70E78" w14:textId="77777777" w:rsidR="00D25F59" w:rsidRPr="003346D6" w:rsidRDefault="00D25F59" w:rsidP="00D25F59">
            <w:pPr>
              <w:pStyle w:val="ListParagraph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 xml:space="preserve"> </w:t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  <w:t>3. Project management risks</w:t>
            </w:r>
          </w:p>
        </w:tc>
      </w:tr>
      <w:tr w:rsidR="00D25F59" w:rsidRPr="003346D6" w14:paraId="7576FC2E" w14:textId="77777777" w:rsidTr="003346D6">
        <w:trPr>
          <w:trHeight w:val="426"/>
        </w:trPr>
        <w:tc>
          <w:tcPr>
            <w:tcW w:w="1308" w:type="dxa"/>
            <w:shd w:val="clear" w:color="auto" w:fill="0BB1AE"/>
            <w:hideMark/>
          </w:tcPr>
          <w:p w14:paraId="01C1FD97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Risk category</w:t>
            </w:r>
          </w:p>
        </w:tc>
        <w:tc>
          <w:tcPr>
            <w:tcW w:w="10229" w:type="dxa"/>
            <w:shd w:val="clear" w:color="auto" w:fill="0BB1AE"/>
            <w:noWrap/>
            <w:hideMark/>
          </w:tcPr>
          <w:p w14:paraId="36E22199" w14:textId="5849E16C" w:rsidR="00D25F59" w:rsidRPr="003346D6" w:rsidRDefault="00D25F59" w:rsidP="00C06CAB">
            <w:pPr>
              <w:spacing w:after="0"/>
              <w:ind w:left="360"/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</w:pP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 xml:space="preserve">3.5 </w:t>
            </w:r>
            <w:r w:rsidR="00210EB1"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 xml:space="preserve">Project failure due to </w:t>
            </w: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>dependence on key financial accounting and management expertise of individuals in the organization that are difficult to replace</w:t>
            </w:r>
          </w:p>
        </w:tc>
        <w:tc>
          <w:tcPr>
            <w:tcW w:w="979" w:type="dxa"/>
            <w:shd w:val="clear" w:color="auto" w:fill="0BB1AE"/>
          </w:tcPr>
          <w:p w14:paraId="1C2FCBA7" w14:textId="6C456CB6" w:rsidR="00D25F59" w:rsidRPr="003346D6" w:rsidRDefault="00D25F59" w:rsidP="00210EB1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Present Score</w:t>
            </w:r>
          </w:p>
        </w:tc>
        <w:tc>
          <w:tcPr>
            <w:tcW w:w="1197" w:type="dxa"/>
            <w:shd w:val="clear" w:color="auto" w:fill="0BB1AE"/>
          </w:tcPr>
          <w:p w14:paraId="70A49863" w14:textId="3E686ACB" w:rsidR="00D25F59" w:rsidRPr="003346D6" w:rsidRDefault="00D25F59" w:rsidP="00210EB1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Corrected Score</w:t>
            </w:r>
          </w:p>
        </w:tc>
      </w:tr>
      <w:tr w:rsidR="003346D6" w:rsidRPr="003346D6" w14:paraId="2F8D5E9A" w14:textId="77777777" w:rsidTr="00D25F5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70B57867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Probability 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7CD905D2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Provide description here …</w:t>
            </w:r>
          </w:p>
        </w:tc>
        <w:tc>
          <w:tcPr>
            <w:tcW w:w="979" w:type="dxa"/>
            <w:shd w:val="clear" w:color="000000" w:fill="D9D9D9"/>
          </w:tcPr>
          <w:p w14:paraId="2CC1339D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0AE5DE49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75AC9959" w14:textId="77777777" w:rsidTr="00D25F59">
        <w:trPr>
          <w:trHeight w:val="140"/>
        </w:trPr>
        <w:tc>
          <w:tcPr>
            <w:tcW w:w="1308" w:type="dxa"/>
            <w:shd w:val="clear" w:color="auto" w:fill="auto"/>
            <w:hideMark/>
          </w:tcPr>
          <w:p w14:paraId="5D7309BE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Impact of the risk</w:t>
            </w:r>
          </w:p>
        </w:tc>
        <w:tc>
          <w:tcPr>
            <w:tcW w:w="10229" w:type="dxa"/>
            <w:shd w:val="clear" w:color="auto" w:fill="auto"/>
            <w:hideMark/>
          </w:tcPr>
          <w:p w14:paraId="2149A906" w14:textId="58D4EC56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  <w:tc>
          <w:tcPr>
            <w:tcW w:w="979" w:type="dxa"/>
          </w:tcPr>
          <w:p w14:paraId="21E60D58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</w:tcPr>
          <w:p w14:paraId="119AAB5C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3DAAB802" w14:textId="77777777" w:rsidTr="00D25F5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7983DC9F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Scale </w:t>
            </w: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br/>
              <w:t>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52B3B22D" w14:textId="4E170750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  <w:tc>
          <w:tcPr>
            <w:tcW w:w="979" w:type="dxa"/>
            <w:shd w:val="clear" w:color="000000" w:fill="D9D9D9"/>
          </w:tcPr>
          <w:p w14:paraId="52C75046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435F64CC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2C289DDB" w14:textId="77777777" w:rsidTr="00D25F59">
        <w:trPr>
          <w:trHeight w:val="525"/>
        </w:trPr>
        <w:tc>
          <w:tcPr>
            <w:tcW w:w="1308" w:type="dxa"/>
            <w:shd w:val="clear" w:color="000000" w:fill="auto"/>
            <w:hideMark/>
          </w:tcPr>
          <w:p w14:paraId="5961ECA8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Mitigation measures</w:t>
            </w:r>
          </w:p>
        </w:tc>
        <w:tc>
          <w:tcPr>
            <w:tcW w:w="12405" w:type="dxa"/>
            <w:gridSpan w:val="3"/>
            <w:shd w:val="clear" w:color="auto" w:fill="auto"/>
            <w:noWrap/>
            <w:hideMark/>
          </w:tcPr>
          <w:p w14:paraId="1CC0D142" w14:textId="2DBF9B01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</w:tr>
      <w:tr w:rsidR="00D25F59" w:rsidRPr="003346D6" w14:paraId="6A304F7D" w14:textId="77777777" w:rsidTr="00D25F59">
        <w:trPr>
          <w:trHeight w:val="61"/>
        </w:trPr>
        <w:tc>
          <w:tcPr>
            <w:tcW w:w="11537" w:type="dxa"/>
            <w:gridSpan w:val="2"/>
            <w:shd w:val="clear" w:color="auto" w:fill="D9D9D9" w:themeFill="background1" w:themeFillShade="D9"/>
            <w:hideMark/>
          </w:tcPr>
          <w:p w14:paraId="2D3C9BF9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Total score of the risk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14:paraId="093868E4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14:paraId="541CA69A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</w:tr>
    </w:tbl>
    <w:p w14:paraId="4D3C6446" w14:textId="77777777" w:rsidR="007F392B" w:rsidRPr="003346D6" w:rsidRDefault="007F392B" w:rsidP="00D464AC">
      <w:pPr>
        <w:spacing w:after="0"/>
        <w:rPr>
          <w:rFonts w:ascii="Avenir Book" w:hAnsi="Avenir Book"/>
        </w:rPr>
      </w:pPr>
    </w:p>
    <w:p w14:paraId="2D561194" w14:textId="73CB56A8" w:rsidR="007F392B" w:rsidRPr="003346D6" w:rsidRDefault="007F392B">
      <w:pPr>
        <w:spacing w:after="0"/>
        <w:jc w:val="left"/>
        <w:rPr>
          <w:rFonts w:ascii="Avenir Book" w:hAnsi="Avenir Book"/>
        </w:rPr>
      </w:pPr>
      <w:r w:rsidRPr="003346D6">
        <w:rPr>
          <w:rFonts w:ascii="Avenir Book" w:hAnsi="Avenir Book"/>
        </w:rPr>
        <w:br w:type="page"/>
      </w:r>
    </w:p>
    <w:p w14:paraId="5AC8719A" w14:textId="77777777" w:rsidR="007F392B" w:rsidRPr="003346D6" w:rsidRDefault="007F392B" w:rsidP="00D464AC">
      <w:pPr>
        <w:spacing w:after="0"/>
        <w:rPr>
          <w:rFonts w:ascii="Avenir Book" w:hAnsi="Avenir Book"/>
        </w:rPr>
      </w:pPr>
    </w:p>
    <w:tbl>
      <w:tblPr>
        <w:tblW w:w="137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0229"/>
        <w:gridCol w:w="979"/>
        <w:gridCol w:w="1197"/>
      </w:tblGrid>
      <w:tr w:rsidR="00D25F59" w:rsidRPr="003346D6" w14:paraId="57EC810B" w14:textId="77777777" w:rsidTr="003346D6">
        <w:trPr>
          <w:trHeight w:val="366"/>
        </w:trPr>
        <w:tc>
          <w:tcPr>
            <w:tcW w:w="13713" w:type="dxa"/>
            <w:gridSpan w:val="4"/>
            <w:shd w:val="clear" w:color="auto" w:fill="0BB1AE"/>
          </w:tcPr>
          <w:p w14:paraId="04309C65" w14:textId="77777777" w:rsidR="00D25F59" w:rsidRPr="003346D6" w:rsidRDefault="00D25F59" w:rsidP="00D25F59">
            <w:pPr>
              <w:pStyle w:val="ListParagraph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 xml:space="preserve"> </w:t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  <w:t>3. Project management risks</w:t>
            </w:r>
          </w:p>
        </w:tc>
      </w:tr>
      <w:tr w:rsidR="00D25F59" w:rsidRPr="003346D6" w14:paraId="0817B5E5" w14:textId="77777777" w:rsidTr="003346D6">
        <w:trPr>
          <w:trHeight w:val="426"/>
        </w:trPr>
        <w:tc>
          <w:tcPr>
            <w:tcW w:w="1308" w:type="dxa"/>
            <w:shd w:val="clear" w:color="auto" w:fill="0BB1AE"/>
            <w:hideMark/>
          </w:tcPr>
          <w:p w14:paraId="271F5F3C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Risk category</w:t>
            </w:r>
          </w:p>
        </w:tc>
        <w:tc>
          <w:tcPr>
            <w:tcW w:w="10229" w:type="dxa"/>
            <w:shd w:val="clear" w:color="auto" w:fill="0BB1AE"/>
            <w:noWrap/>
            <w:hideMark/>
          </w:tcPr>
          <w:p w14:paraId="7661F68F" w14:textId="77777777" w:rsidR="00D25F59" w:rsidRPr="003346D6" w:rsidRDefault="00D25F59" w:rsidP="00C06CAB">
            <w:pPr>
              <w:spacing w:after="0"/>
              <w:ind w:left="360"/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</w:pP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>3.6 Project failure due to:</w:t>
            </w:r>
          </w:p>
          <w:p w14:paraId="273CBCB8" w14:textId="77777777" w:rsidR="00D25F59" w:rsidRPr="003346D6" w:rsidRDefault="00D25F59" w:rsidP="00C06CAB">
            <w:pPr>
              <w:pStyle w:val="ListParagraph"/>
              <w:numPr>
                <w:ilvl w:val="0"/>
                <w:numId w:val="11"/>
              </w:numPr>
              <w:rPr>
                <w:rFonts w:ascii="Avenir Book" w:eastAsia="MS Mincho" w:hAnsi="Avenir Book"/>
                <w:color w:val="000000" w:themeColor="text1"/>
                <w:sz w:val="20"/>
                <w:szCs w:val="20"/>
                <w:lang w:val="en-US" w:eastAsia="ja-JP"/>
              </w:rPr>
            </w:pPr>
            <w:r w:rsidRPr="003346D6">
              <w:rPr>
                <w:rFonts w:ascii="Avenir Book" w:eastAsia="MS Mincho" w:hAnsi="Avenir Book"/>
                <w:color w:val="000000" w:themeColor="text1"/>
                <w:sz w:val="20"/>
                <w:szCs w:val="20"/>
                <w:lang w:val="en-US" w:eastAsia="ja-JP"/>
              </w:rPr>
              <w:t>insufficient internal legal management capacity, OR</w:t>
            </w:r>
          </w:p>
          <w:p w14:paraId="6F75AB65" w14:textId="6020A08E" w:rsidR="00D25F59" w:rsidRPr="003346D6" w:rsidRDefault="00D25F59" w:rsidP="00C06CAB">
            <w:pPr>
              <w:pStyle w:val="ListParagraph"/>
              <w:numPr>
                <w:ilvl w:val="0"/>
                <w:numId w:val="11"/>
              </w:numPr>
              <w:rPr>
                <w:rFonts w:ascii="Avenir Book" w:eastAsia="MS Mincho" w:hAnsi="Avenir Book"/>
                <w:color w:val="000000" w:themeColor="text1"/>
                <w:sz w:val="20"/>
                <w:szCs w:val="20"/>
                <w:lang w:val="en-US" w:eastAsia="ja-JP"/>
              </w:rPr>
            </w:pPr>
            <w:r w:rsidRPr="003346D6">
              <w:rPr>
                <w:rFonts w:ascii="Avenir Book" w:eastAsia="MS Mincho" w:hAnsi="Avenir Book"/>
                <w:color w:val="000000" w:themeColor="text1"/>
                <w:sz w:val="20"/>
                <w:szCs w:val="20"/>
                <w:lang w:val="en-US" w:eastAsia="ja-JP"/>
              </w:rPr>
              <w:t>dependency on continuous external legal management support</w:t>
            </w:r>
          </w:p>
        </w:tc>
        <w:tc>
          <w:tcPr>
            <w:tcW w:w="979" w:type="dxa"/>
            <w:shd w:val="clear" w:color="auto" w:fill="0BB1AE"/>
          </w:tcPr>
          <w:p w14:paraId="103D4259" w14:textId="60B5242F" w:rsidR="00D25F59" w:rsidRPr="003346D6" w:rsidRDefault="00D25F59" w:rsidP="00210EB1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Present Score</w:t>
            </w:r>
          </w:p>
        </w:tc>
        <w:tc>
          <w:tcPr>
            <w:tcW w:w="1197" w:type="dxa"/>
            <w:shd w:val="clear" w:color="auto" w:fill="0BB1AE"/>
          </w:tcPr>
          <w:p w14:paraId="1926FF2A" w14:textId="203A0102" w:rsidR="00D25F59" w:rsidRPr="003346D6" w:rsidRDefault="00D25F59" w:rsidP="00210EB1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Corrected Score</w:t>
            </w:r>
          </w:p>
        </w:tc>
      </w:tr>
      <w:tr w:rsidR="003346D6" w:rsidRPr="003346D6" w14:paraId="733F0DE2" w14:textId="77777777" w:rsidTr="00D25F5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10A9B82F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Probability 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5A0B9A12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Provide description here …</w:t>
            </w:r>
          </w:p>
        </w:tc>
        <w:tc>
          <w:tcPr>
            <w:tcW w:w="979" w:type="dxa"/>
            <w:shd w:val="clear" w:color="000000" w:fill="D9D9D9"/>
          </w:tcPr>
          <w:p w14:paraId="0A228AD2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6A344B71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40073C01" w14:textId="77777777" w:rsidTr="00D25F59">
        <w:trPr>
          <w:trHeight w:val="140"/>
        </w:trPr>
        <w:tc>
          <w:tcPr>
            <w:tcW w:w="1308" w:type="dxa"/>
            <w:shd w:val="clear" w:color="auto" w:fill="auto"/>
            <w:hideMark/>
          </w:tcPr>
          <w:p w14:paraId="55047D27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Impact of the risk</w:t>
            </w:r>
          </w:p>
        </w:tc>
        <w:tc>
          <w:tcPr>
            <w:tcW w:w="10229" w:type="dxa"/>
            <w:shd w:val="clear" w:color="auto" w:fill="auto"/>
            <w:hideMark/>
          </w:tcPr>
          <w:p w14:paraId="28422A4B" w14:textId="5F1B38B0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  <w:tc>
          <w:tcPr>
            <w:tcW w:w="979" w:type="dxa"/>
          </w:tcPr>
          <w:p w14:paraId="0D5D5305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</w:tcPr>
          <w:p w14:paraId="50469D24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6EAD6338" w14:textId="77777777" w:rsidTr="00D25F5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7095C89A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Scale </w:t>
            </w: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br/>
              <w:t>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3D3DBEC5" w14:textId="5871C723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  <w:tc>
          <w:tcPr>
            <w:tcW w:w="979" w:type="dxa"/>
            <w:shd w:val="clear" w:color="000000" w:fill="D9D9D9"/>
          </w:tcPr>
          <w:p w14:paraId="04CC6B1B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31358EA0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3C1A132D" w14:textId="77777777" w:rsidTr="00D25F59">
        <w:trPr>
          <w:trHeight w:val="525"/>
        </w:trPr>
        <w:tc>
          <w:tcPr>
            <w:tcW w:w="1308" w:type="dxa"/>
            <w:shd w:val="clear" w:color="000000" w:fill="auto"/>
            <w:hideMark/>
          </w:tcPr>
          <w:p w14:paraId="0CC4460C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Mitigation measures</w:t>
            </w:r>
          </w:p>
        </w:tc>
        <w:tc>
          <w:tcPr>
            <w:tcW w:w="12405" w:type="dxa"/>
            <w:gridSpan w:val="3"/>
            <w:shd w:val="clear" w:color="auto" w:fill="auto"/>
            <w:noWrap/>
            <w:hideMark/>
          </w:tcPr>
          <w:p w14:paraId="60BFE0A5" w14:textId="09825BE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</w:tr>
      <w:tr w:rsidR="00D25F59" w:rsidRPr="003346D6" w14:paraId="18DA4CAA" w14:textId="77777777" w:rsidTr="00D25F59">
        <w:trPr>
          <w:trHeight w:val="61"/>
        </w:trPr>
        <w:tc>
          <w:tcPr>
            <w:tcW w:w="11537" w:type="dxa"/>
            <w:gridSpan w:val="2"/>
            <w:shd w:val="clear" w:color="auto" w:fill="D9D9D9" w:themeFill="background1" w:themeFillShade="D9"/>
            <w:hideMark/>
          </w:tcPr>
          <w:p w14:paraId="4F5E7B24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Total score of the risk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14:paraId="76A6ED17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14:paraId="7CE28376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</w:tr>
    </w:tbl>
    <w:p w14:paraId="2C7D729D" w14:textId="77777777" w:rsidR="007F392B" w:rsidRPr="003346D6" w:rsidRDefault="007F392B" w:rsidP="00D464AC">
      <w:pPr>
        <w:spacing w:after="0"/>
        <w:rPr>
          <w:rFonts w:ascii="Avenir Book" w:hAnsi="Avenir Book"/>
        </w:rPr>
      </w:pPr>
    </w:p>
    <w:p w14:paraId="30760FE7" w14:textId="6E21A2C9" w:rsidR="0034323F" w:rsidRPr="003346D6" w:rsidRDefault="0034323F">
      <w:pPr>
        <w:spacing w:after="0"/>
        <w:jc w:val="left"/>
        <w:rPr>
          <w:rFonts w:ascii="Avenir Book" w:hAnsi="Avenir Book"/>
        </w:rPr>
      </w:pPr>
      <w:r w:rsidRPr="003346D6">
        <w:rPr>
          <w:rFonts w:ascii="Avenir Book" w:hAnsi="Avenir Book"/>
        </w:rPr>
        <w:br w:type="page"/>
      </w:r>
    </w:p>
    <w:p w14:paraId="1B6EDA5B" w14:textId="77777777" w:rsidR="0034323F" w:rsidRPr="003346D6" w:rsidRDefault="0034323F" w:rsidP="00D464AC">
      <w:pPr>
        <w:spacing w:after="0"/>
        <w:rPr>
          <w:rFonts w:ascii="Avenir Book" w:hAnsi="Avenir Book"/>
        </w:rPr>
      </w:pPr>
    </w:p>
    <w:tbl>
      <w:tblPr>
        <w:tblW w:w="137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0229"/>
        <w:gridCol w:w="979"/>
        <w:gridCol w:w="1197"/>
      </w:tblGrid>
      <w:tr w:rsidR="00D25F59" w:rsidRPr="003346D6" w14:paraId="3B2345D3" w14:textId="77777777" w:rsidTr="003346D6">
        <w:trPr>
          <w:trHeight w:val="366"/>
        </w:trPr>
        <w:tc>
          <w:tcPr>
            <w:tcW w:w="13713" w:type="dxa"/>
            <w:gridSpan w:val="4"/>
            <w:shd w:val="clear" w:color="auto" w:fill="0BB1AE"/>
          </w:tcPr>
          <w:p w14:paraId="6534F18B" w14:textId="77777777" w:rsidR="00D25F59" w:rsidRPr="003346D6" w:rsidRDefault="00D25F59" w:rsidP="00D25F59">
            <w:pPr>
              <w:pStyle w:val="ListParagraph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 xml:space="preserve"> </w:t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  <w:t>3. Project management risks</w:t>
            </w:r>
          </w:p>
        </w:tc>
      </w:tr>
      <w:tr w:rsidR="00D25F59" w:rsidRPr="003346D6" w14:paraId="10B626B3" w14:textId="77777777" w:rsidTr="003346D6">
        <w:trPr>
          <w:trHeight w:val="426"/>
        </w:trPr>
        <w:tc>
          <w:tcPr>
            <w:tcW w:w="1308" w:type="dxa"/>
            <w:shd w:val="clear" w:color="auto" w:fill="0BB1AE"/>
            <w:hideMark/>
          </w:tcPr>
          <w:p w14:paraId="533A91CF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Risk category</w:t>
            </w:r>
          </w:p>
        </w:tc>
        <w:tc>
          <w:tcPr>
            <w:tcW w:w="10229" w:type="dxa"/>
            <w:shd w:val="clear" w:color="auto" w:fill="0BB1AE"/>
            <w:noWrap/>
            <w:hideMark/>
          </w:tcPr>
          <w:p w14:paraId="5AAD2191" w14:textId="202258CB" w:rsidR="00D25F59" w:rsidRPr="003346D6" w:rsidRDefault="00D25F59" w:rsidP="00C06CAB">
            <w:pPr>
              <w:spacing w:after="0"/>
              <w:ind w:left="360"/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</w:pP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 xml:space="preserve">3.7 </w:t>
            </w:r>
            <w:r w:rsidR="00210EB1"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 xml:space="preserve">Project failure due to </w:t>
            </w: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>dependence on key legal management individuals in the organization that are difficult to replace</w:t>
            </w:r>
          </w:p>
        </w:tc>
        <w:tc>
          <w:tcPr>
            <w:tcW w:w="979" w:type="dxa"/>
            <w:shd w:val="clear" w:color="auto" w:fill="0BB1AE"/>
          </w:tcPr>
          <w:p w14:paraId="3EEDA286" w14:textId="189B872D" w:rsidR="00D25F59" w:rsidRPr="003346D6" w:rsidRDefault="00D25F59" w:rsidP="00210EB1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Present Score</w:t>
            </w:r>
          </w:p>
        </w:tc>
        <w:tc>
          <w:tcPr>
            <w:tcW w:w="1197" w:type="dxa"/>
            <w:shd w:val="clear" w:color="auto" w:fill="0BB1AE"/>
          </w:tcPr>
          <w:p w14:paraId="3D80C945" w14:textId="219D7EB3" w:rsidR="00D25F59" w:rsidRPr="003346D6" w:rsidRDefault="00D25F59" w:rsidP="00210EB1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Corrected Score</w:t>
            </w:r>
          </w:p>
        </w:tc>
      </w:tr>
      <w:tr w:rsidR="003346D6" w:rsidRPr="003346D6" w14:paraId="483B2EC7" w14:textId="77777777" w:rsidTr="00D25F5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36F75135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Probability 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48F3303A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Provide description here …</w:t>
            </w:r>
          </w:p>
        </w:tc>
        <w:tc>
          <w:tcPr>
            <w:tcW w:w="979" w:type="dxa"/>
            <w:shd w:val="clear" w:color="000000" w:fill="D9D9D9"/>
          </w:tcPr>
          <w:p w14:paraId="348DEFF9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443BE133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70930ABE" w14:textId="77777777" w:rsidTr="00D25F59">
        <w:trPr>
          <w:trHeight w:val="140"/>
        </w:trPr>
        <w:tc>
          <w:tcPr>
            <w:tcW w:w="1308" w:type="dxa"/>
            <w:shd w:val="clear" w:color="auto" w:fill="auto"/>
            <w:hideMark/>
          </w:tcPr>
          <w:p w14:paraId="217E6C8D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Impact of the risk</w:t>
            </w:r>
          </w:p>
        </w:tc>
        <w:tc>
          <w:tcPr>
            <w:tcW w:w="10229" w:type="dxa"/>
            <w:shd w:val="clear" w:color="auto" w:fill="auto"/>
            <w:hideMark/>
          </w:tcPr>
          <w:p w14:paraId="0A17120D" w14:textId="18E0EB21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  <w:tc>
          <w:tcPr>
            <w:tcW w:w="979" w:type="dxa"/>
          </w:tcPr>
          <w:p w14:paraId="321C325F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</w:tcPr>
          <w:p w14:paraId="7EC54272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7EF4744C" w14:textId="77777777" w:rsidTr="00D25F5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54101AA0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Scale </w:t>
            </w: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br/>
              <w:t>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08DA52DB" w14:textId="7981E1E2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  <w:tc>
          <w:tcPr>
            <w:tcW w:w="979" w:type="dxa"/>
            <w:shd w:val="clear" w:color="000000" w:fill="D9D9D9"/>
          </w:tcPr>
          <w:p w14:paraId="3AA95029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0C74FC01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414387CE" w14:textId="77777777" w:rsidTr="00D25F59">
        <w:trPr>
          <w:trHeight w:val="525"/>
        </w:trPr>
        <w:tc>
          <w:tcPr>
            <w:tcW w:w="1308" w:type="dxa"/>
            <w:shd w:val="clear" w:color="000000" w:fill="auto"/>
            <w:hideMark/>
          </w:tcPr>
          <w:p w14:paraId="031E81D2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Mitigation measures</w:t>
            </w:r>
          </w:p>
        </w:tc>
        <w:tc>
          <w:tcPr>
            <w:tcW w:w="12405" w:type="dxa"/>
            <w:gridSpan w:val="3"/>
            <w:shd w:val="clear" w:color="auto" w:fill="auto"/>
            <w:noWrap/>
            <w:hideMark/>
          </w:tcPr>
          <w:p w14:paraId="446712A8" w14:textId="17F35F0D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</w:tr>
      <w:tr w:rsidR="00D25F59" w:rsidRPr="003346D6" w14:paraId="5DA5B05B" w14:textId="77777777" w:rsidTr="00D25F59">
        <w:trPr>
          <w:trHeight w:val="61"/>
        </w:trPr>
        <w:tc>
          <w:tcPr>
            <w:tcW w:w="11537" w:type="dxa"/>
            <w:gridSpan w:val="2"/>
            <w:shd w:val="clear" w:color="auto" w:fill="D9D9D9" w:themeFill="background1" w:themeFillShade="D9"/>
            <w:hideMark/>
          </w:tcPr>
          <w:p w14:paraId="56BDD355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Total score of the risk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14:paraId="4B615A7D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14:paraId="70D95BDA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</w:tr>
    </w:tbl>
    <w:p w14:paraId="63A2C9C0" w14:textId="77777777" w:rsidR="007F392B" w:rsidRPr="003346D6" w:rsidRDefault="007F392B" w:rsidP="00D464AC">
      <w:pPr>
        <w:spacing w:after="0"/>
        <w:rPr>
          <w:rFonts w:ascii="Avenir Book" w:hAnsi="Avenir Book"/>
        </w:rPr>
      </w:pPr>
    </w:p>
    <w:p w14:paraId="77BA1B06" w14:textId="77777777" w:rsidR="008B2EF0" w:rsidRPr="003346D6" w:rsidRDefault="008B2EF0">
      <w:pPr>
        <w:spacing w:after="0"/>
        <w:jc w:val="left"/>
        <w:rPr>
          <w:rFonts w:ascii="Avenir Book" w:hAnsi="Avenir Book"/>
        </w:rPr>
      </w:pPr>
      <w:r w:rsidRPr="003346D6">
        <w:rPr>
          <w:rFonts w:ascii="Avenir Book" w:hAnsi="Avenir Book"/>
        </w:rPr>
        <w:br w:type="page"/>
      </w:r>
    </w:p>
    <w:p w14:paraId="5259A874" w14:textId="77777777" w:rsidR="0034323F" w:rsidRPr="003346D6" w:rsidRDefault="0034323F">
      <w:pPr>
        <w:spacing w:after="0"/>
        <w:jc w:val="left"/>
        <w:rPr>
          <w:rFonts w:ascii="Avenir Book" w:hAnsi="Avenir Book"/>
        </w:rPr>
      </w:pPr>
    </w:p>
    <w:tbl>
      <w:tblPr>
        <w:tblW w:w="137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0229"/>
        <w:gridCol w:w="979"/>
        <w:gridCol w:w="1197"/>
      </w:tblGrid>
      <w:tr w:rsidR="00D25F59" w:rsidRPr="003346D6" w14:paraId="5B945B57" w14:textId="77777777" w:rsidTr="003346D6">
        <w:trPr>
          <w:trHeight w:val="366"/>
        </w:trPr>
        <w:tc>
          <w:tcPr>
            <w:tcW w:w="13713" w:type="dxa"/>
            <w:gridSpan w:val="4"/>
            <w:shd w:val="clear" w:color="auto" w:fill="0BB1AE"/>
          </w:tcPr>
          <w:p w14:paraId="6366032A" w14:textId="77777777" w:rsidR="00D25F59" w:rsidRPr="003346D6" w:rsidRDefault="00D25F59" w:rsidP="00D25F59">
            <w:pPr>
              <w:pStyle w:val="ListParagraph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 xml:space="preserve"> </w:t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  <w:t>3. Project management risks</w:t>
            </w:r>
          </w:p>
        </w:tc>
      </w:tr>
      <w:tr w:rsidR="00D25F59" w:rsidRPr="003346D6" w14:paraId="2FEB4E1A" w14:textId="77777777" w:rsidTr="003346D6">
        <w:trPr>
          <w:trHeight w:val="426"/>
        </w:trPr>
        <w:tc>
          <w:tcPr>
            <w:tcW w:w="1308" w:type="dxa"/>
            <w:shd w:val="clear" w:color="auto" w:fill="0BB1AE"/>
            <w:hideMark/>
          </w:tcPr>
          <w:p w14:paraId="658106D3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Risk category</w:t>
            </w:r>
          </w:p>
        </w:tc>
        <w:tc>
          <w:tcPr>
            <w:tcW w:w="10229" w:type="dxa"/>
            <w:shd w:val="clear" w:color="auto" w:fill="0BB1AE"/>
            <w:noWrap/>
            <w:hideMark/>
          </w:tcPr>
          <w:p w14:paraId="43C18AAD" w14:textId="77777777" w:rsidR="00D25F59" w:rsidRPr="003346D6" w:rsidRDefault="00D25F59" w:rsidP="00C06CAB">
            <w:pPr>
              <w:spacing w:after="0"/>
              <w:ind w:left="360"/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</w:pP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>3.8 Project failure due to:</w:t>
            </w:r>
          </w:p>
          <w:p w14:paraId="72F1E709" w14:textId="77777777" w:rsidR="00D25F59" w:rsidRPr="003346D6" w:rsidRDefault="00D25F59" w:rsidP="00C06CAB">
            <w:pPr>
              <w:pStyle w:val="ListParagraph"/>
              <w:numPr>
                <w:ilvl w:val="0"/>
                <w:numId w:val="11"/>
              </w:numPr>
              <w:rPr>
                <w:rFonts w:ascii="Avenir Book" w:eastAsia="MS Mincho" w:hAnsi="Avenir Book"/>
                <w:color w:val="000000" w:themeColor="text1"/>
                <w:sz w:val="20"/>
                <w:szCs w:val="20"/>
                <w:lang w:val="en-US" w:eastAsia="ja-JP"/>
              </w:rPr>
            </w:pPr>
            <w:r w:rsidRPr="003346D6">
              <w:rPr>
                <w:rFonts w:ascii="Avenir Book" w:eastAsia="MS Mincho" w:hAnsi="Avenir Book"/>
                <w:color w:val="000000" w:themeColor="text1"/>
                <w:sz w:val="20"/>
                <w:szCs w:val="20"/>
                <w:lang w:val="en-US" w:eastAsia="ja-JP"/>
              </w:rPr>
              <w:t>insufficient internal capacity to support to maintain third-party certification, OR</w:t>
            </w:r>
          </w:p>
          <w:p w14:paraId="02EF94A5" w14:textId="45393C74" w:rsidR="00D25F59" w:rsidRPr="003346D6" w:rsidRDefault="00D25F59" w:rsidP="00C06CAB">
            <w:pPr>
              <w:pStyle w:val="ListParagraph"/>
              <w:numPr>
                <w:ilvl w:val="0"/>
                <w:numId w:val="11"/>
              </w:numPr>
              <w:rPr>
                <w:rFonts w:ascii="Avenir Book" w:eastAsia="MS Mincho" w:hAnsi="Avenir Book"/>
                <w:color w:val="000000" w:themeColor="text1"/>
                <w:sz w:val="20"/>
                <w:szCs w:val="20"/>
                <w:lang w:val="en-US" w:eastAsia="ja-JP"/>
              </w:rPr>
            </w:pPr>
            <w:r w:rsidRPr="003346D6">
              <w:rPr>
                <w:rFonts w:ascii="Avenir Book" w:eastAsia="MS Mincho" w:hAnsi="Avenir Book"/>
                <w:color w:val="000000" w:themeColor="text1"/>
                <w:sz w:val="20"/>
                <w:szCs w:val="20"/>
                <w:lang w:val="en-US" w:eastAsia="ja-JP"/>
              </w:rPr>
              <w:t>dependency on continuous external support to support to maintain third-party certification</w:t>
            </w:r>
          </w:p>
        </w:tc>
        <w:tc>
          <w:tcPr>
            <w:tcW w:w="979" w:type="dxa"/>
            <w:shd w:val="clear" w:color="auto" w:fill="0BB1AE"/>
          </w:tcPr>
          <w:p w14:paraId="3C263EFB" w14:textId="2481D50F" w:rsidR="00D25F59" w:rsidRPr="003346D6" w:rsidRDefault="00D25F59" w:rsidP="00210EB1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Present Score</w:t>
            </w:r>
          </w:p>
        </w:tc>
        <w:tc>
          <w:tcPr>
            <w:tcW w:w="1197" w:type="dxa"/>
            <w:shd w:val="clear" w:color="auto" w:fill="0BB1AE"/>
          </w:tcPr>
          <w:p w14:paraId="224AF024" w14:textId="23D76071" w:rsidR="00D25F59" w:rsidRPr="003346D6" w:rsidRDefault="00D25F59" w:rsidP="00210EB1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Corrected Score</w:t>
            </w:r>
          </w:p>
        </w:tc>
      </w:tr>
      <w:tr w:rsidR="003346D6" w:rsidRPr="003346D6" w14:paraId="3DD30961" w14:textId="77777777" w:rsidTr="00D25F5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711FF7AF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Probability 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726DF646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Provide description here …</w:t>
            </w:r>
          </w:p>
        </w:tc>
        <w:tc>
          <w:tcPr>
            <w:tcW w:w="979" w:type="dxa"/>
            <w:shd w:val="clear" w:color="000000" w:fill="D9D9D9"/>
          </w:tcPr>
          <w:p w14:paraId="7F8DC573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7CDCCDE0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5A5618E3" w14:textId="77777777" w:rsidTr="00D25F59">
        <w:trPr>
          <w:trHeight w:val="140"/>
        </w:trPr>
        <w:tc>
          <w:tcPr>
            <w:tcW w:w="1308" w:type="dxa"/>
            <w:shd w:val="clear" w:color="auto" w:fill="auto"/>
            <w:hideMark/>
          </w:tcPr>
          <w:p w14:paraId="641BA394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Impact of the risk</w:t>
            </w:r>
          </w:p>
        </w:tc>
        <w:tc>
          <w:tcPr>
            <w:tcW w:w="10229" w:type="dxa"/>
            <w:shd w:val="clear" w:color="auto" w:fill="auto"/>
            <w:hideMark/>
          </w:tcPr>
          <w:p w14:paraId="135F60B3" w14:textId="7CB2C81D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  <w:tc>
          <w:tcPr>
            <w:tcW w:w="979" w:type="dxa"/>
          </w:tcPr>
          <w:p w14:paraId="4D0D7723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</w:tcPr>
          <w:p w14:paraId="18A057D4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4FC359EB" w14:textId="77777777" w:rsidTr="00D25F5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34059123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Scale </w:t>
            </w: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br/>
              <w:t>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549DA8EE" w14:textId="1F0381A3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  <w:tc>
          <w:tcPr>
            <w:tcW w:w="979" w:type="dxa"/>
            <w:shd w:val="clear" w:color="000000" w:fill="D9D9D9"/>
          </w:tcPr>
          <w:p w14:paraId="3F669BA9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5E6E7D22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418DF81C" w14:textId="77777777" w:rsidTr="00D25F59">
        <w:trPr>
          <w:trHeight w:val="525"/>
        </w:trPr>
        <w:tc>
          <w:tcPr>
            <w:tcW w:w="1308" w:type="dxa"/>
            <w:shd w:val="clear" w:color="000000" w:fill="auto"/>
            <w:hideMark/>
          </w:tcPr>
          <w:p w14:paraId="145D5AAD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Mitigation measures</w:t>
            </w:r>
          </w:p>
        </w:tc>
        <w:tc>
          <w:tcPr>
            <w:tcW w:w="12405" w:type="dxa"/>
            <w:gridSpan w:val="3"/>
            <w:shd w:val="clear" w:color="auto" w:fill="auto"/>
            <w:noWrap/>
            <w:hideMark/>
          </w:tcPr>
          <w:p w14:paraId="5C6C4B34" w14:textId="2BF6633B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</w:tr>
      <w:tr w:rsidR="00D25F59" w:rsidRPr="003346D6" w14:paraId="23932B9B" w14:textId="77777777" w:rsidTr="00D25F59">
        <w:trPr>
          <w:trHeight w:val="61"/>
        </w:trPr>
        <w:tc>
          <w:tcPr>
            <w:tcW w:w="11537" w:type="dxa"/>
            <w:gridSpan w:val="2"/>
            <w:shd w:val="clear" w:color="auto" w:fill="D9D9D9" w:themeFill="background1" w:themeFillShade="D9"/>
            <w:hideMark/>
          </w:tcPr>
          <w:p w14:paraId="7E742B6D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Total score of the risk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14:paraId="49B2EBF5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14:paraId="7012FD7A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</w:tr>
    </w:tbl>
    <w:p w14:paraId="14326087" w14:textId="5C38D55E" w:rsidR="0034323F" w:rsidRPr="003346D6" w:rsidRDefault="0034323F">
      <w:pPr>
        <w:spacing w:after="0"/>
        <w:jc w:val="left"/>
        <w:rPr>
          <w:rFonts w:ascii="Avenir Book" w:hAnsi="Avenir Book"/>
        </w:rPr>
      </w:pPr>
      <w:r w:rsidRPr="003346D6">
        <w:rPr>
          <w:rFonts w:ascii="Avenir Book" w:hAnsi="Avenir Book"/>
        </w:rPr>
        <w:br w:type="page"/>
      </w:r>
    </w:p>
    <w:p w14:paraId="0B5E5D94" w14:textId="77777777" w:rsidR="0034323F" w:rsidRPr="003346D6" w:rsidRDefault="0034323F">
      <w:pPr>
        <w:spacing w:after="0"/>
        <w:jc w:val="left"/>
        <w:rPr>
          <w:rFonts w:ascii="Avenir Book" w:hAnsi="Avenir Book"/>
        </w:rPr>
      </w:pPr>
    </w:p>
    <w:tbl>
      <w:tblPr>
        <w:tblW w:w="137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0229"/>
        <w:gridCol w:w="979"/>
        <w:gridCol w:w="1197"/>
      </w:tblGrid>
      <w:tr w:rsidR="00D25F59" w:rsidRPr="003346D6" w14:paraId="04E1E443" w14:textId="77777777" w:rsidTr="003346D6">
        <w:trPr>
          <w:trHeight w:val="366"/>
        </w:trPr>
        <w:tc>
          <w:tcPr>
            <w:tcW w:w="13713" w:type="dxa"/>
            <w:gridSpan w:val="4"/>
            <w:shd w:val="clear" w:color="auto" w:fill="0BB1AE"/>
          </w:tcPr>
          <w:p w14:paraId="28209431" w14:textId="77777777" w:rsidR="00D25F59" w:rsidRPr="003346D6" w:rsidRDefault="00D25F59" w:rsidP="00D25F59">
            <w:pPr>
              <w:pStyle w:val="ListParagraph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 xml:space="preserve"> </w:t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  <w:t>3. Project management risks</w:t>
            </w:r>
          </w:p>
        </w:tc>
      </w:tr>
      <w:tr w:rsidR="00D25F59" w:rsidRPr="003346D6" w14:paraId="0B17F972" w14:textId="77777777" w:rsidTr="003346D6">
        <w:trPr>
          <w:trHeight w:val="426"/>
        </w:trPr>
        <w:tc>
          <w:tcPr>
            <w:tcW w:w="1308" w:type="dxa"/>
            <w:shd w:val="clear" w:color="auto" w:fill="0BB1AE"/>
            <w:hideMark/>
          </w:tcPr>
          <w:p w14:paraId="68FE8440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Risk category</w:t>
            </w:r>
          </w:p>
        </w:tc>
        <w:tc>
          <w:tcPr>
            <w:tcW w:w="10229" w:type="dxa"/>
            <w:shd w:val="clear" w:color="auto" w:fill="0BB1AE"/>
            <w:noWrap/>
            <w:hideMark/>
          </w:tcPr>
          <w:p w14:paraId="6B5FA7FB" w14:textId="1361A84A" w:rsidR="00D25F59" w:rsidRPr="003346D6" w:rsidRDefault="00D25F59" w:rsidP="00C06CAB">
            <w:pPr>
              <w:spacing w:after="0"/>
              <w:ind w:left="360"/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</w:pP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 xml:space="preserve">3.9 </w:t>
            </w:r>
            <w:r w:rsidR="00210EB1"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 xml:space="preserve">Project failure due to </w:t>
            </w: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>dependence on key individuals to support to maintain third-party certification in the organization that are difficult to replace</w:t>
            </w:r>
          </w:p>
        </w:tc>
        <w:tc>
          <w:tcPr>
            <w:tcW w:w="979" w:type="dxa"/>
            <w:shd w:val="clear" w:color="auto" w:fill="0BB1AE"/>
          </w:tcPr>
          <w:p w14:paraId="4FBC2B8A" w14:textId="339786F1" w:rsidR="00D25F59" w:rsidRPr="003346D6" w:rsidRDefault="00D25F59" w:rsidP="00210EB1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Present Score</w:t>
            </w:r>
          </w:p>
        </w:tc>
        <w:tc>
          <w:tcPr>
            <w:tcW w:w="1197" w:type="dxa"/>
            <w:shd w:val="clear" w:color="auto" w:fill="0BB1AE"/>
          </w:tcPr>
          <w:p w14:paraId="00DF2195" w14:textId="57208877" w:rsidR="00D25F59" w:rsidRPr="003346D6" w:rsidRDefault="00D25F59" w:rsidP="00210EB1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Corrected Score</w:t>
            </w:r>
          </w:p>
        </w:tc>
      </w:tr>
      <w:tr w:rsidR="003346D6" w:rsidRPr="003346D6" w14:paraId="5911329A" w14:textId="77777777" w:rsidTr="00D25F5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31C93341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Probability 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0EC0035E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Provide description here …</w:t>
            </w:r>
          </w:p>
        </w:tc>
        <w:tc>
          <w:tcPr>
            <w:tcW w:w="979" w:type="dxa"/>
            <w:shd w:val="clear" w:color="000000" w:fill="D9D9D9"/>
          </w:tcPr>
          <w:p w14:paraId="774DF890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0545927B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2DE86CFE" w14:textId="77777777" w:rsidTr="00D25F59">
        <w:trPr>
          <w:trHeight w:val="140"/>
        </w:trPr>
        <w:tc>
          <w:tcPr>
            <w:tcW w:w="1308" w:type="dxa"/>
            <w:shd w:val="clear" w:color="auto" w:fill="auto"/>
            <w:hideMark/>
          </w:tcPr>
          <w:p w14:paraId="03CF2773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Impact of the risk</w:t>
            </w:r>
          </w:p>
        </w:tc>
        <w:tc>
          <w:tcPr>
            <w:tcW w:w="10229" w:type="dxa"/>
            <w:shd w:val="clear" w:color="auto" w:fill="auto"/>
            <w:hideMark/>
          </w:tcPr>
          <w:p w14:paraId="3D2910AA" w14:textId="6EA786B1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  <w:tc>
          <w:tcPr>
            <w:tcW w:w="979" w:type="dxa"/>
          </w:tcPr>
          <w:p w14:paraId="6B7111D6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</w:tcPr>
          <w:p w14:paraId="6BC634E7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33385375" w14:textId="77777777" w:rsidTr="00D25F5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48AA157A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Scale </w:t>
            </w: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br/>
              <w:t>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4006D4EB" w14:textId="5D12EA6C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  <w:tc>
          <w:tcPr>
            <w:tcW w:w="979" w:type="dxa"/>
            <w:shd w:val="clear" w:color="000000" w:fill="D9D9D9"/>
          </w:tcPr>
          <w:p w14:paraId="61230EEA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19001528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6D904BDA" w14:textId="77777777" w:rsidTr="00D25F59">
        <w:trPr>
          <w:trHeight w:val="525"/>
        </w:trPr>
        <w:tc>
          <w:tcPr>
            <w:tcW w:w="1308" w:type="dxa"/>
            <w:shd w:val="clear" w:color="000000" w:fill="auto"/>
            <w:hideMark/>
          </w:tcPr>
          <w:p w14:paraId="12E684A0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Mitigation measures</w:t>
            </w:r>
          </w:p>
        </w:tc>
        <w:tc>
          <w:tcPr>
            <w:tcW w:w="12405" w:type="dxa"/>
            <w:gridSpan w:val="3"/>
            <w:shd w:val="clear" w:color="auto" w:fill="auto"/>
            <w:noWrap/>
            <w:hideMark/>
          </w:tcPr>
          <w:p w14:paraId="307AAECA" w14:textId="67FA6221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</w:tr>
      <w:tr w:rsidR="00D25F59" w:rsidRPr="003346D6" w14:paraId="72D111FF" w14:textId="77777777" w:rsidTr="00D25F59">
        <w:trPr>
          <w:trHeight w:val="61"/>
        </w:trPr>
        <w:tc>
          <w:tcPr>
            <w:tcW w:w="11537" w:type="dxa"/>
            <w:gridSpan w:val="2"/>
            <w:shd w:val="clear" w:color="auto" w:fill="D9D9D9" w:themeFill="background1" w:themeFillShade="D9"/>
            <w:hideMark/>
          </w:tcPr>
          <w:p w14:paraId="53BAED8B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Total score of the risk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14:paraId="4537D75F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14:paraId="0A4E243E" w14:textId="77777777" w:rsidR="00D25F59" w:rsidRPr="003346D6" w:rsidRDefault="00D25F59" w:rsidP="00D25F5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</w:tr>
    </w:tbl>
    <w:p w14:paraId="68E1A9BC" w14:textId="77777777" w:rsidR="00313719" w:rsidRPr="003346D6" w:rsidRDefault="00313719" w:rsidP="0044129D">
      <w:pPr>
        <w:spacing w:after="0"/>
        <w:jc w:val="left"/>
        <w:rPr>
          <w:rFonts w:ascii="Avenir Book" w:hAnsi="Avenir Book"/>
        </w:rPr>
      </w:pPr>
    </w:p>
    <w:p w14:paraId="6B23C780" w14:textId="56A97B80" w:rsidR="0011080C" w:rsidRPr="003346D6" w:rsidRDefault="0011080C">
      <w:pPr>
        <w:spacing w:after="0"/>
        <w:jc w:val="left"/>
        <w:rPr>
          <w:rFonts w:ascii="Avenir Book" w:hAnsi="Avenir Book"/>
        </w:rPr>
      </w:pPr>
      <w:r w:rsidRPr="003346D6">
        <w:rPr>
          <w:rFonts w:ascii="Avenir Book" w:hAnsi="Avenir Book"/>
        </w:rPr>
        <w:br w:type="page"/>
      </w:r>
    </w:p>
    <w:p w14:paraId="07A32F23" w14:textId="77777777" w:rsidR="0034323F" w:rsidRPr="003346D6" w:rsidRDefault="0034323F">
      <w:pPr>
        <w:spacing w:after="0"/>
        <w:jc w:val="left"/>
        <w:rPr>
          <w:rFonts w:ascii="Avenir Book" w:hAnsi="Avenir Book"/>
        </w:rPr>
      </w:pPr>
    </w:p>
    <w:tbl>
      <w:tblPr>
        <w:tblW w:w="137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0229"/>
        <w:gridCol w:w="979"/>
        <w:gridCol w:w="1197"/>
      </w:tblGrid>
      <w:tr w:rsidR="00E22B49" w:rsidRPr="003346D6" w14:paraId="2BAF4BC0" w14:textId="77777777" w:rsidTr="003346D6">
        <w:trPr>
          <w:trHeight w:val="366"/>
        </w:trPr>
        <w:tc>
          <w:tcPr>
            <w:tcW w:w="13713" w:type="dxa"/>
            <w:gridSpan w:val="4"/>
            <w:shd w:val="clear" w:color="auto" w:fill="0BB1AE"/>
          </w:tcPr>
          <w:p w14:paraId="19CEC02D" w14:textId="5C8F0880" w:rsidR="00E22B49" w:rsidRPr="003346D6" w:rsidRDefault="00E22B49" w:rsidP="00E22B49">
            <w:pPr>
              <w:pStyle w:val="ListParagraph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 xml:space="preserve"> </w:t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  <w:t>4. Financial risks</w:t>
            </w:r>
          </w:p>
        </w:tc>
      </w:tr>
      <w:tr w:rsidR="00E22B49" w:rsidRPr="003346D6" w14:paraId="2C671B3D" w14:textId="77777777" w:rsidTr="003346D6">
        <w:trPr>
          <w:trHeight w:val="426"/>
        </w:trPr>
        <w:tc>
          <w:tcPr>
            <w:tcW w:w="1308" w:type="dxa"/>
            <w:shd w:val="clear" w:color="auto" w:fill="0BB1AE"/>
            <w:hideMark/>
          </w:tcPr>
          <w:p w14:paraId="7EF9D093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Risk category</w:t>
            </w:r>
          </w:p>
        </w:tc>
        <w:tc>
          <w:tcPr>
            <w:tcW w:w="10229" w:type="dxa"/>
            <w:shd w:val="clear" w:color="auto" w:fill="0BB1AE"/>
            <w:noWrap/>
            <w:hideMark/>
          </w:tcPr>
          <w:p w14:paraId="799372F3" w14:textId="231911B7" w:rsidR="00E22B49" w:rsidRPr="003346D6" w:rsidRDefault="00E22B49" w:rsidP="00C06CAB">
            <w:pPr>
              <w:spacing w:after="0"/>
              <w:ind w:left="360"/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</w:pP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>4.1 Late achievement of the project cumulative cashflow break-even</w:t>
            </w:r>
            <w:r w:rsidRPr="003346D6">
              <w:rPr>
                <w:rFonts w:ascii="Avenir Book" w:hAnsi="Avenir Book"/>
                <w:vertAlign w:val="superscript"/>
              </w:rPr>
              <w:footnoteReference w:id="5"/>
            </w: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 xml:space="preserve"> point</w:t>
            </w:r>
          </w:p>
        </w:tc>
        <w:tc>
          <w:tcPr>
            <w:tcW w:w="979" w:type="dxa"/>
            <w:shd w:val="clear" w:color="auto" w:fill="0BB1AE"/>
          </w:tcPr>
          <w:p w14:paraId="28ADD681" w14:textId="145F3D90" w:rsidR="00E22B49" w:rsidRPr="003346D6" w:rsidRDefault="00E22B49" w:rsidP="00210EB1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Present Score</w:t>
            </w:r>
          </w:p>
        </w:tc>
        <w:tc>
          <w:tcPr>
            <w:tcW w:w="1197" w:type="dxa"/>
            <w:shd w:val="clear" w:color="auto" w:fill="0BB1AE"/>
          </w:tcPr>
          <w:p w14:paraId="300AE104" w14:textId="35D34279" w:rsidR="00E22B49" w:rsidRPr="003346D6" w:rsidRDefault="00E22B49" w:rsidP="00210EB1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Corrected Score</w:t>
            </w:r>
          </w:p>
        </w:tc>
      </w:tr>
      <w:tr w:rsidR="003346D6" w:rsidRPr="003346D6" w14:paraId="26154DBB" w14:textId="77777777" w:rsidTr="00E22B4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0A8CC343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Probability 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552B9B7C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Provide description here …</w:t>
            </w:r>
          </w:p>
        </w:tc>
        <w:tc>
          <w:tcPr>
            <w:tcW w:w="979" w:type="dxa"/>
            <w:shd w:val="clear" w:color="000000" w:fill="D9D9D9"/>
          </w:tcPr>
          <w:p w14:paraId="04F8BC17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5554823D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47F897DF" w14:textId="77777777" w:rsidTr="00E22B49">
        <w:trPr>
          <w:trHeight w:val="140"/>
        </w:trPr>
        <w:tc>
          <w:tcPr>
            <w:tcW w:w="1308" w:type="dxa"/>
            <w:shd w:val="clear" w:color="auto" w:fill="auto"/>
            <w:hideMark/>
          </w:tcPr>
          <w:p w14:paraId="1A53C42C" w14:textId="6D94290B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Impact of the risk</w:t>
            </w:r>
            <w:r w:rsidR="00F35F80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 *</w:t>
            </w:r>
          </w:p>
        </w:tc>
        <w:tc>
          <w:tcPr>
            <w:tcW w:w="10229" w:type="dxa"/>
            <w:shd w:val="clear" w:color="auto" w:fill="auto"/>
            <w:hideMark/>
          </w:tcPr>
          <w:p w14:paraId="1A99792B" w14:textId="3200D8D1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  <w:tc>
          <w:tcPr>
            <w:tcW w:w="979" w:type="dxa"/>
          </w:tcPr>
          <w:p w14:paraId="0CCA2E68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</w:tcPr>
          <w:p w14:paraId="4362FFB5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47AA169E" w14:textId="77777777" w:rsidTr="00E22B4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26E72D0A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Scale </w:t>
            </w: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br/>
              <w:t>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0DB7A91C" w14:textId="109FE010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  <w:tc>
          <w:tcPr>
            <w:tcW w:w="979" w:type="dxa"/>
            <w:shd w:val="clear" w:color="000000" w:fill="D9D9D9"/>
          </w:tcPr>
          <w:p w14:paraId="59DF4DCB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66B84E8B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4F80F2C1" w14:textId="77777777" w:rsidTr="00E22B49">
        <w:trPr>
          <w:trHeight w:val="525"/>
        </w:trPr>
        <w:tc>
          <w:tcPr>
            <w:tcW w:w="1308" w:type="dxa"/>
            <w:shd w:val="clear" w:color="000000" w:fill="auto"/>
            <w:hideMark/>
          </w:tcPr>
          <w:p w14:paraId="6332895B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Mitigation measures</w:t>
            </w:r>
          </w:p>
        </w:tc>
        <w:tc>
          <w:tcPr>
            <w:tcW w:w="12405" w:type="dxa"/>
            <w:gridSpan w:val="3"/>
            <w:shd w:val="clear" w:color="auto" w:fill="auto"/>
            <w:noWrap/>
            <w:hideMark/>
          </w:tcPr>
          <w:p w14:paraId="24CC5FB9" w14:textId="63A0F882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Provide description here </w:t>
            </w:r>
            <w:r w:rsidR="00FB72BC"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...</w:t>
            </w:r>
          </w:p>
        </w:tc>
      </w:tr>
      <w:tr w:rsidR="00E22B49" w:rsidRPr="003346D6" w14:paraId="2E29E3B3" w14:textId="77777777" w:rsidTr="00E22B49">
        <w:trPr>
          <w:trHeight w:val="61"/>
        </w:trPr>
        <w:tc>
          <w:tcPr>
            <w:tcW w:w="11537" w:type="dxa"/>
            <w:gridSpan w:val="2"/>
            <w:shd w:val="clear" w:color="auto" w:fill="D9D9D9" w:themeFill="background1" w:themeFillShade="D9"/>
            <w:hideMark/>
          </w:tcPr>
          <w:p w14:paraId="20EDB8F2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Total score of the risk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14:paraId="5ADCE5CB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14:paraId="67687A54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</w:tr>
    </w:tbl>
    <w:p w14:paraId="1A53FBC1" w14:textId="77777777" w:rsidR="0034323F" w:rsidRPr="003346D6" w:rsidRDefault="0034323F">
      <w:pPr>
        <w:spacing w:after="0"/>
        <w:jc w:val="left"/>
        <w:rPr>
          <w:rFonts w:ascii="Avenir Book" w:hAnsi="Avenir Book"/>
        </w:rPr>
      </w:pPr>
    </w:p>
    <w:p w14:paraId="43457199" w14:textId="77777777" w:rsidR="00F35F80" w:rsidRPr="003346D6" w:rsidRDefault="00F35F80" w:rsidP="00F35F80">
      <w:pPr>
        <w:spacing w:before="120" w:after="0"/>
        <w:jc w:val="left"/>
        <w:rPr>
          <w:rFonts w:ascii="Avenir Book" w:hAnsi="Avenir Book"/>
          <w:color w:val="000000" w:themeColor="text1"/>
          <w:sz w:val="20"/>
          <w:szCs w:val="20"/>
          <w:lang w:val="en-US"/>
        </w:rPr>
      </w:pPr>
      <w:r w:rsidRPr="003346D6">
        <w:rPr>
          <w:rFonts w:ascii="Avenir Book" w:eastAsia="Times New Roman" w:hAnsi="Avenir Book"/>
          <w:color w:val="000000" w:themeColor="text1"/>
          <w:sz w:val="20"/>
          <w:lang w:val="en-US" w:eastAsia="en-IN" w:bidi="hi-IN"/>
        </w:rPr>
        <w:t>* Adapted scoring</w:t>
      </w:r>
      <w:r w:rsidRPr="003346D6">
        <w:rPr>
          <w:rFonts w:ascii="Avenir Book" w:hAnsi="Avenir Book"/>
        </w:rPr>
        <w:br/>
      </w:r>
      <w:r w:rsidRPr="003346D6">
        <w:rPr>
          <w:rFonts w:ascii="Avenir Book" w:hAnsi="Avenir Book"/>
        </w:rPr>
        <w:br/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High (Score 3): Break-even after more than 10 years / or never</w:t>
      </w:r>
      <w:r w:rsidRPr="003346D6">
        <w:rPr>
          <w:rStyle w:val="FootnoteReference"/>
          <w:rFonts w:ascii="Avenir Book" w:hAnsi="Avenir Book"/>
          <w:color w:val="000000" w:themeColor="text1"/>
          <w:sz w:val="20"/>
          <w:szCs w:val="20"/>
          <w:lang w:val="en-US"/>
        </w:rPr>
        <w:footnoteReference w:id="6"/>
      </w:r>
      <w:r w:rsidRPr="003346D6">
        <w:rPr>
          <w:rStyle w:val="FootnoteReference"/>
          <w:rFonts w:ascii="Avenir Book" w:hAnsi="Avenir Book"/>
          <w:color w:val="000000" w:themeColor="text1"/>
          <w:sz w:val="20"/>
          <w:szCs w:val="20"/>
          <w:vertAlign w:val="baseline"/>
          <w:lang w:val="en-US"/>
        </w:rPr>
        <w:t xml:space="preserve"> (not-for-profit)</w:t>
      </w:r>
      <w:r w:rsidRPr="003346D6">
        <w:rPr>
          <w:rStyle w:val="FootnoteReference"/>
          <w:rFonts w:ascii="Avenir Book" w:hAnsi="Avenir Book"/>
          <w:color w:val="000000" w:themeColor="text1"/>
          <w:sz w:val="20"/>
          <w:szCs w:val="20"/>
          <w:lang w:val="en-US"/>
        </w:rPr>
        <w:t xml:space="preserve"> </w:t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from the date of the current Gold Standard certification</w:t>
      </w:r>
    </w:p>
    <w:p w14:paraId="5A23CAC1" w14:textId="77777777" w:rsidR="00F35F80" w:rsidRPr="003346D6" w:rsidRDefault="00F35F80" w:rsidP="00F35F80">
      <w:pPr>
        <w:spacing w:after="0"/>
        <w:jc w:val="left"/>
        <w:rPr>
          <w:rFonts w:ascii="Avenir Book" w:hAnsi="Avenir Book"/>
          <w:color w:val="000000" w:themeColor="text1"/>
          <w:sz w:val="20"/>
          <w:szCs w:val="20"/>
          <w:lang w:val="en-US"/>
        </w:rPr>
      </w:pPr>
    </w:p>
    <w:p w14:paraId="2A263597" w14:textId="77777777" w:rsidR="00F35F80" w:rsidRPr="003346D6" w:rsidRDefault="00F35F80" w:rsidP="00F35F80">
      <w:pPr>
        <w:spacing w:after="0"/>
        <w:jc w:val="left"/>
        <w:rPr>
          <w:rFonts w:ascii="Avenir Book" w:hAnsi="Avenir Book"/>
          <w:color w:val="000000" w:themeColor="text1"/>
          <w:sz w:val="20"/>
          <w:szCs w:val="20"/>
          <w:lang w:val="en-US"/>
        </w:rPr>
      </w:pP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Medium (Score 2):  Break-even within 5 - 10 years from the date of the current Gold Standard certification</w:t>
      </w:r>
    </w:p>
    <w:p w14:paraId="16E2B5C7" w14:textId="77777777" w:rsidR="00F35F80" w:rsidRPr="003346D6" w:rsidRDefault="00F35F80" w:rsidP="00F35F80">
      <w:pPr>
        <w:spacing w:after="0"/>
        <w:jc w:val="left"/>
        <w:rPr>
          <w:rFonts w:ascii="Avenir Book" w:hAnsi="Avenir Book"/>
          <w:color w:val="000000" w:themeColor="text1"/>
          <w:sz w:val="20"/>
          <w:szCs w:val="20"/>
          <w:lang w:val="en-US"/>
        </w:rPr>
      </w:pPr>
    </w:p>
    <w:p w14:paraId="1264578E" w14:textId="77777777" w:rsidR="00F35F80" w:rsidRPr="003346D6" w:rsidRDefault="00F35F80" w:rsidP="00F35F80">
      <w:pPr>
        <w:spacing w:after="0"/>
        <w:rPr>
          <w:rFonts w:ascii="Avenir Book" w:hAnsi="Avenir Book"/>
          <w:color w:val="000000" w:themeColor="text1"/>
          <w:sz w:val="20"/>
          <w:szCs w:val="20"/>
          <w:lang w:val="en-US"/>
        </w:rPr>
      </w:pP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>Low (Score 1):  Break-even within less than 5 years from the date of the current Gold Standard certification</w:t>
      </w:r>
    </w:p>
    <w:p w14:paraId="13B8AD76" w14:textId="6166E3FE" w:rsidR="00600231" w:rsidRPr="003346D6" w:rsidRDefault="00600231">
      <w:pPr>
        <w:spacing w:after="0"/>
        <w:jc w:val="left"/>
        <w:rPr>
          <w:rFonts w:ascii="Avenir Book" w:hAnsi="Avenir Book"/>
        </w:rPr>
      </w:pPr>
      <w:r w:rsidRPr="003346D6">
        <w:rPr>
          <w:rFonts w:ascii="Avenir Book" w:hAnsi="Avenir Book"/>
        </w:rPr>
        <w:br w:type="page"/>
      </w:r>
    </w:p>
    <w:p w14:paraId="765FCB49" w14:textId="77777777" w:rsidR="00600231" w:rsidRPr="003346D6" w:rsidRDefault="00600231" w:rsidP="00D464AC">
      <w:pPr>
        <w:spacing w:after="0"/>
        <w:rPr>
          <w:rFonts w:ascii="Avenir Book" w:hAnsi="Avenir Book"/>
        </w:rPr>
      </w:pPr>
    </w:p>
    <w:tbl>
      <w:tblPr>
        <w:tblW w:w="137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0229"/>
        <w:gridCol w:w="979"/>
        <w:gridCol w:w="1197"/>
      </w:tblGrid>
      <w:tr w:rsidR="00E22B49" w:rsidRPr="003346D6" w14:paraId="13B59645" w14:textId="77777777" w:rsidTr="003346D6">
        <w:trPr>
          <w:trHeight w:val="366"/>
        </w:trPr>
        <w:tc>
          <w:tcPr>
            <w:tcW w:w="13713" w:type="dxa"/>
            <w:gridSpan w:val="4"/>
            <w:shd w:val="clear" w:color="auto" w:fill="0BB1AE"/>
          </w:tcPr>
          <w:p w14:paraId="0B60980B" w14:textId="77777777" w:rsidR="00E22B49" w:rsidRPr="003346D6" w:rsidRDefault="00E22B49" w:rsidP="00E22B49">
            <w:pPr>
              <w:pStyle w:val="ListParagraph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 xml:space="preserve"> </w:t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  <w:t>4. Financial risks</w:t>
            </w:r>
          </w:p>
        </w:tc>
      </w:tr>
      <w:tr w:rsidR="00E22B49" w:rsidRPr="003346D6" w14:paraId="2617381D" w14:textId="77777777" w:rsidTr="003346D6">
        <w:trPr>
          <w:trHeight w:val="426"/>
        </w:trPr>
        <w:tc>
          <w:tcPr>
            <w:tcW w:w="1308" w:type="dxa"/>
            <w:shd w:val="clear" w:color="auto" w:fill="0BB1AE"/>
            <w:hideMark/>
          </w:tcPr>
          <w:p w14:paraId="3852985A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Risk category</w:t>
            </w:r>
          </w:p>
        </w:tc>
        <w:tc>
          <w:tcPr>
            <w:tcW w:w="10229" w:type="dxa"/>
            <w:shd w:val="clear" w:color="auto" w:fill="0BB1AE"/>
            <w:noWrap/>
            <w:hideMark/>
          </w:tcPr>
          <w:p w14:paraId="53AB92E1" w14:textId="40B129D3" w:rsidR="00E22B49" w:rsidRPr="003346D6" w:rsidRDefault="00E22B49" w:rsidP="00127BB1">
            <w:pPr>
              <w:spacing w:after="0"/>
              <w:ind w:left="360"/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</w:pP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 xml:space="preserve">4.2 Lack of secured continued financial resources for project implementation until the project’s the cumulative break-even </w:t>
            </w:r>
            <w:r w:rsidR="00BA4AC7"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>cash flow</w:t>
            </w: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 xml:space="preserve"> (for profit projects) / total cost until end of crediting (non-profit projects)</w:t>
            </w:r>
          </w:p>
        </w:tc>
        <w:tc>
          <w:tcPr>
            <w:tcW w:w="979" w:type="dxa"/>
            <w:shd w:val="clear" w:color="auto" w:fill="0BB1AE"/>
          </w:tcPr>
          <w:p w14:paraId="782EA7F0" w14:textId="792FB2FE" w:rsidR="00E22B49" w:rsidRPr="003346D6" w:rsidRDefault="00E22B49" w:rsidP="00210EB1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Present Score</w:t>
            </w:r>
          </w:p>
        </w:tc>
        <w:tc>
          <w:tcPr>
            <w:tcW w:w="1197" w:type="dxa"/>
            <w:shd w:val="clear" w:color="auto" w:fill="0BB1AE"/>
          </w:tcPr>
          <w:p w14:paraId="30ED991A" w14:textId="35F2A1FA" w:rsidR="00E22B49" w:rsidRPr="003346D6" w:rsidRDefault="00E22B49" w:rsidP="00210EB1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Corrected Score</w:t>
            </w:r>
          </w:p>
        </w:tc>
      </w:tr>
      <w:tr w:rsidR="003346D6" w:rsidRPr="003346D6" w14:paraId="3F4653C4" w14:textId="77777777" w:rsidTr="00E22B4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63D076D1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Probability 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4F6B184D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Provide description here …</w:t>
            </w:r>
          </w:p>
        </w:tc>
        <w:tc>
          <w:tcPr>
            <w:tcW w:w="979" w:type="dxa"/>
            <w:shd w:val="clear" w:color="000000" w:fill="D9D9D9"/>
          </w:tcPr>
          <w:p w14:paraId="5A901CC9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65AD2A8D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2CE1561B" w14:textId="77777777" w:rsidTr="00E22B49">
        <w:trPr>
          <w:trHeight w:val="140"/>
        </w:trPr>
        <w:tc>
          <w:tcPr>
            <w:tcW w:w="1308" w:type="dxa"/>
            <w:shd w:val="clear" w:color="auto" w:fill="auto"/>
            <w:hideMark/>
          </w:tcPr>
          <w:p w14:paraId="0808594D" w14:textId="532A5697" w:rsidR="00F35F80" w:rsidRPr="003346D6" w:rsidRDefault="00F35F80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Impact of the risk *</w:t>
            </w:r>
          </w:p>
        </w:tc>
        <w:tc>
          <w:tcPr>
            <w:tcW w:w="10229" w:type="dxa"/>
            <w:shd w:val="clear" w:color="auto" w:fill="auto"/>
            <w:hideMark/>
          </w:tcPr>
          <w:p w14:paraId="03D948A3" w14:textId="1CE90AAA" w:rsidR="00F35F80" w:rsidRPr="003346D6" w:rsidRDefault="00F35F80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Provide description here ...</w:t>
            </w:r>
          </w:p>
        </w:tc>
        <w:tc>
          <w:tcPr>
            <w:tcW w:w="979" w:type="dxa"/>
          </w:tcPr>
          <w:p w14:paraId="41C45847" w14:textId="77777777" w:rsidR="00F35F80" w:rsidRPr="003346D6" w:rsidRDefault="00F35F80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</w:tcPr>
          <w:p w14:paraId="247B6513" w14:textId="77777777" w:rsidR="00F35F80" w:rsidRPr="003346D6" w:rsidRDefault="00F35F80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7FB542ED" w14:textId="77777777" w:rsidTr="00E22B4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5BB1193B" w14:textId="77777777" w:rsidR="00F35F80" w:rsidRPr="003346D6" w:rsidRDefault="00F35F80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Scale </w:t>
            </w: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br/>
              <w:t>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3421DAF4" w14:textId="5F7EA1F4" w:rsidR="00F35F80" w:rsidRPr="003346D6" w:rsidRDefault="00F35F80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Provide description here ...</w:t>
            </w:r>
          </w:p>
        </w:tc>
        <w:tc>
          <w:tcPr>
            <w:tcW w:w="979" w:type="dxa"/>
            <w:shd w:val="clear" w:color="000000" w:fill="D9D9D9"/>
          </w:tcPr>
          <w:p w14:paraId="11D99969" w14:textId="77777777" w:rsidR="00F35F80" w:rsidRPr="003346D6" w:rsidRDefault="00F35F80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63DF11A8" w14:textId="77777777" w:rsidR="00F35F80" w:rsidRPr="003346D6" w:rsidRDefault="00F35F80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30F84F95" w14:textId="77777777" w:rsidTr="00E22B49">
        <w:trPr>
          <w:trHeight w:val="525"/>
        </w:trPr>
        <w:tc>
          <w:tcPr>
            <w:tcW w:w="1308" w:type="dxa"/>
            <w:shd w:val="clear" w:color="000000" w:fill="auto"/>
            <w:hideMark/>
          </w:tcPr>
          <w:p w14:paraId="67D589B0" w14:textId="77777777" w:rsidR="00F35F80" w:rsidRPr="003346D6" w:rsidRDefault="00F35F80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Mitigation measures</w:t>
            </w:r>
          </w:p>
        </w:tc>
        <w:tc>
          <w:tcPr>
            <w:tcW w:w="12405" w:type="dxa"/>
            <w:gridSpan w:val="3"/>
            <w:shd w:val="clear" w:color="auto" w:fill="auto"/>
            <w:noWrap/>
            <w:hideMark/>
          </w:tcPr>
          <w:p w14:paraId="06100E11" w14:textId="6865C7DD" w:rsidR="00F35F80" w:rsidRPr="003346D6" w:rsidRDefault="00F35F80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Provide description here ...</w:t>
            </w:r>
          </w:p>
        </w:tc>
      </w:tr>
      <w:tr w:rsidR="00F35F80" w:rsidRPr="003346D6" w14:paraId="1D044827" w14:textId="77777777" w:rsidTr="00E22B49">
        <w:trPr>
          <w:trHeight w:val="61"/>
        </w:trPr>
        <w:tc>
          <w:tcPr>
            <w:tcW w:w="11537" w:type="dxa"/>
            <w:gridSpan w:val="2"/>
            <w:shd w:val="clear" w:color="auto" w:fill="D9D9D9" w:themeFill="background1" w:themeFillShade="D9"/>
            <w:hideMark/>
          </w:tcPr>
          <w:p w14:paraId="4111E3D1" w14:textId="77777777" w:rsidR="00F35F80" w:rsidRPr="003346D6" w:rsidRDefault="00F35F80" w:rsidP="00E22B4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Total score of the risk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14:paraId="665D96D9" w14:textId="77777777" w:rsidR="00F35F80" w:rsidRPr="003346D6" w:rsidRDefault="00F35F80" w:rsidP="00E22B4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14:paraId="2F70FF70" w14:textId="77777777" w:rsidR="00F35F80" w:rsidRPr="003346D6" w:rsidRDefault="00F35F80" w:rsidP="00E22B4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</w:tr>
    </w:tbl>
    <w:p w14:paraId="4702B457" w14:textId="77777777" w:rsidR="00A735B3" w:rsidRPr="003346D6" w:rsidRDefault="00A735B3" w:rsidP="00D464AC">
      <w:pPr>
        <w:spacing w:after="0"/>
        <w:rPr>
          <w:rFonts w:ascii="Avenir Book" w:hAnsi="Avenir Book"/>
        </w:rPr>
      </w:pPr>
    </w:p>
    <w:p w14:paraId="49BBC4E1" w14:textId="58F2A6A7" w:rsidR="00F35F80" w:rsidRPr="003346D6" w:rsidRDefault="00F35F80" w:rsidP="00F35F80">
      <w:pPr>
        <w:spacing w:after="0"/>
        <w:jc w:val="left"/>
        <w:rPr>
          <w:rFonts w:ascii="Avenir Book" w:hAnsi="Avenir Book"/>
          <w:color w:val="000000" w:themeColor="text1"/>
          <w:sz w:val="20"/>
          <w:szCs w:val="20"/>
        </w:rPr>
      </w:pPr>
      <w:r w:rsidRPr="003346D6">
        <w:rPr>
          <w:rFonts w:ascii="Avenir Book" w:eastAsia="Times New Roman" w:hAnsi="Avenir Book"/>
          <w:color w:val="000000" w:themeColor="text1"/>
          <w:sz w:val="20"/>
          <w:lang w:val="en-US" w:eastAsia="en-IN" w:bidi="hi-IN"/>
        </w:rPr>
        <w:br/>
        <w:t>* Adapted scoring</w:t>
      </w:r>
      <w:r w:rsidRPr="003346D6">
        <w:rPr>
          <w:rFonts w:ascii="Avenir Book" w:hAnsi="Avenir Book"/>
        </w:rPr>
        <w:br/>
      </w:r>
      <w:r w:rsidRPr="003346D6">
        <w:rPr>
          <w:rFonts w:ascii="Avenir Book" w:hAnsi="Avenir Book"/>
        </w:rPr>
        <w:br/>
      </w: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High (Score 3): </w:t>
      </w:r>
      <w:r w:rsidRPr="003346D6">
        <w:rPr>
          <w:rFonts w:ascii="Avenir Book" w:hAnsi="Avenir Book"/>
          <w:color w:val="000000" w:themeColor="text1"/>
          <w:sz w:val="20"/>
          <w:szCs w:val="20"/>
        </w:rPr>
        <w:t xml:space="preserve">Secured funding is less than 70 % of funding volume </w:t>
      </w:r>
    </w:p>
    <w:p w14:paraId="437CC8A6" w14:textId="77777777" w:rsidR="00F35F80" w:rsidRPr="003346D6" w:rsidRDefault="00F35F80" w:rsidP="00F35F80">
      <w:pPr>
        <w:spacing w:after="0"/>
        <w:jc w:val="left"/>
        <w:rPr>
          <w:rFonts w:ascii="Avenir Book" w:hAnsi="Avenir Book"/>
          <w:color w:val="000000" w:themeColor="text1"/>
          <w:sz w:val="20"/>
          <w:szCs w:val="20"/>
        </w:rPr>
      </w:pPr>
    </w:p>
    <w:p w14:paraId="252A6B23" w14:textId="77777777" w:rsidR="00F35F80" w:rsidRPr="003346D6" w:rsidRDefault="00F35F80" w:rsidP="00F35F80">
      <w:pPr>
        <w:spacing w:after="0"/>
        <w:jc w:val="left"/>
        <w:rPr>
          <w:rFonts w:ascii="Avenir Book" w:hAnsi="Avenir Book"/>
          <w:color w:val="000000" w:themeColor="text1"/>
          <w:sz w:val="20"/>
          <w:szCs w:val="20"/>
        </w:rPr>
      </w:pP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Medium (Score 2):  </w:t>
      </w:r>
      <w:r w:rsidRPr="003346D6">
        <w:rPr>
          <w:rFonts w:ascii="Avenir Book" w:hAnsi="Avenir Book"/>
          <w:color w:val="000000" w:themeColor="text1"/>
          <w:sz w:val="20"/>
          <w:szCs w:val="20"/>
        </w:rPr>
        <w:t xml:space="preserve">Secured funding is 30 - 70 % of funding volume </w:t>
      </w:r>
    </w:p>
    <w:p w14:paraId="675CE798" w14:textId="77777777" w:rsidR="00F35F80" w:rsidRPr="003346D6" w:rsidRDefault="00F35F80" w:rsidP="00F35F80">
      <w:pPr>
        <w:spacing w:after="0"/>
        <w:jc w:val="left"/>
        <w:rPr>
          <w:rFonts w:ascii="Avenir Book" w:hAnsi="Avenir Book"/>
          <w:color w:val="000000" w:themeColor="text1"/>
          <w:sz w:val="20"/>
          <w:szCs w:val="20"/>
        </w:rPr>
      </w:pPr>
    </w:p>
    <w:p w14:paraId="1882270D" w14:textId="722D8FCD" w:rsidR="00600231" w:rsidRPr="003346D6" w:rsidRDefault="00F35F80" w:rsidP="00F35F80">
      <w:pPr>
        <w:spacing w:after="0"/>
        <w:jc w:val="left"/>
        <w:rPr>
          <w:rFonts w:ascii="Avenir Book" w:hAnsi="Avenir Book"/>
        </w:rPr>
      </w:pPr>
      <w:r w:rsidRPr="003346D6">
        <w:rPr>
          <w:rFonts w:ascii="Avenir Book" w:hAnsi="Avenir Book"/>
          <w:color w:val="000000" w:themeColor="text1"/>
          <w:sz w:val="20"/>
          <w:szCs w:val="20"/>
          <w:lang w:val="en-US"/>
        </w:rPr>
        <w:t xml:space="preserve">Low (Score 1):  </w:t>
      </w:r>
      <w:r w:rsidRPr="003346D6">
        <w:rPr>
          <w:rFonts w:ascii="Avenir Book" w:hAnsi="Avenir Book"/>
          <w:color w:val="000000" w:themeColor="text1"/>
          <w:sz w:val="20"/>
          <w:szCs w:val="20"/>
        </w:rPr>
        <w:t>Secured funding is more than 70 % of funding volume</w:t>
      </w:r>
      <w:r w:rsidR="00600231" w:rsidRPr="003346D6">
        <w:rPr>
          <w:rFonts w:ascii="Avenir Book" w:hAnsi="Avenir Book"/>
        </w:rPr>
        <w:br w:type="page"/>
      </w:r>
    </w:p>
    <w:p w14:paraId="4A75F3ED" w14:textId="77777777" w:rsidR="00DE1AD0" w:rsidRPr="003346D6" w:rsidRDefault="00DE1AD0" w:rsidP="00D464AC">
      <w:pPr>
        <w:spacing w:after="0"/>
        <w:rPr>
          <w:rFonts w:ascii="Avenir Book" w:hAnsi="Avenir Book"/>
        </w:rPr>
      </w:pPr>
    </w:p>
    <w:tbl>
      <w:tblPr>
        <w:tblW w:w="137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0229"/>
        <w:gridCol w:w="979"/>
        <w:gridCol w:w="1197"/>
      </w:tblGrid>
      <w:tr w:rsidR="00E22B49" w:rsidRPr="003346D6" w14:paraId="6A9740B0" w14:textId="77777777" w:rsidTr="003346D6">
        <w:trPr>
          <w:trHeight w:val="366"/>
        </w:trPr>
        <w:tc>
          <w:tcPr>
            <w:tcW w:w="13713" w:type="dxa"/>
            <w:gridSpan w:val="4"/>
            <w:shd w:val="clear" w:color="auto" w:fill="0BB1AE"/>
          </w:tcPr>
          <w:p w14:paraId="60605484" w14:textId="4D6A90F1" w:rsidR="00E22B49" w:rsidRPr="003346D6" w:rsidRDefault="00E22B49" w:rsidP="00E22B49">
            <w:pPr>
              <w:pStyle w:val="ListParagraph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 xml:space="preserve"> </w:t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  <w:t>5. Market risks</w:t>
            </w:r>
          </w:p>
        </w:tc>
      </w:tr>
      <w:tr w:rsidR="00E22B49" w:rsidRPr="003346D6" w14:paraId="4D6FB938" w14:textId="77777777" w:rsidTr="003346D6">
        <w:trPr>
          <w:trHeight w:val="541"/>
        </w:trPr>
        <w:tc>
          <w:tcPr>
            <w:tcW w:w="1308" w:type="dxa"/>
            <w:shd w:val="clear" w:color="auto" w:fill="0BB1AE"/>
            <w:hideMark/>
          </w:tcPr>
          <w:p w14:paraId="47999FFD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Risk category</w:t>
            </w:r>
          </w:p>
        </w:tc>
        <w:tc>
          <w:tcPr>
            <w:tcW w:w="10229" w:type="dxa"/>
            <w:shd w:val="clear" w:color="auto" w:fill="0BB1AE"/>
            <w:noWrap/>
            <w:hideMark/>
          </w:tcPr>
          <w:p w14:paraId="6B9B9702" w14:textId="791131E3" w:rsidR="00E22B49" w:rsidRPr="003346D6" w:rsidRDefault="00E22B49" w:rsidP="00127BB1">
            <w:pPr>
              <w:spacing w:after="0"/>
              <w:ind w:left="360"/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</w:pP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>5.1 Lack of liquidity/financial resources due to price variations (e.g. crop/timber produced, CO2-certificates, fertilizer, machines)</w:t>
            </w:r>
          </w:p>
        </w:tc>
        <w:tc>
          <w:tcPr>
            <w:tcW w:w="979" w:type="dxa"/>
            <w:shd w:val="clear" w:color="auto" w:fill="0BB1AE"/>
          </w:tcPr>
          <w:p w14:paraId="4AFD095C" w14:textId="58F96D30" w:rsidR="00E22B49" w:rsidRPr="003346D6" w:rsidRDefault="00E22B49" w:rsidP="00210EB1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Present Score</w:t>
            </w:r>
          </w:p>
        </w:tc>
        <w:tc>
          <w:tcPr>
            <w:tcW w:w="1197" w:type="dxa"/>
            <w:shd w:val="clear" w:color="auto" w:fill="0BB1AE"/>
          </w:tcPr>
          <w:p w14:paraId="685CDBF8" w14:textId="73DEB19C" w:rsidR="00E22B49" w:rsidRPr="003346D6" w:rsidRDefault="00E22B49" w:rsidP="00210EB1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Corrected Score</w:t>
            </w:r>
          </w:p>
        </w:tc>
      </w:tr>
      <w:tr w:rsidR="003346D6" w:rsidRPr="003346D6" w14:paraId="0F22ED55" w14:textId="77777777" w:rsidTr="00E22B4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52218A69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Probability 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6BC7BBA7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Provide description here …</w:t>
            </w:r>
          </w:p>
        </w:tc>
        <w:tc>
          <w:tcPr>
            <w:tcW w:w="979" w:type="dxa"/>
            <w:shd w:val="clear" w:color="000000" w:fill="D9D9D9"/>
          </w:tcPr>
          <w:p w14:paraId="6876E9E1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34F75274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76962E8F" w14:textId="77777777" w:rsidTr="00E22B49">
        <w:trPr>
          <w:trHeight w:val="140"/>
        </w:trPr>
        <w:tc>
          <w:tcPr>
            <w:tcW w:w="1308" w:type="dxa"/>
            <w:shd w:val="clear" w:color="auto" w:fill="auto"/>
            <w:hideMark/>
          </w:tcPr>
          <w:p w14:paraId="49F78A67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Impact of the risk</w:t>
            </w:r>
          </w:p>
        </w:tc>
        <w:tc>
          <w:tcPr>
            <w:tcW w:w="10229" w:type="dxa"/>
            <w:shd w:val="clear" w:color="auto" w:fill="auto"/>
            <w:hideMark/>
          </w:tcPr>
          <w:p w14:paraId="0CDC5AB0" w14:textId="179DF5DC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Provide description here …</w:t>
            </w:r>
          </w:p>
        </w:tc>
        <w:tc>
          <w:tcPr>
            <w:tcW w:w="979" w:type="dxa"/>
          </w:tcPr>
          <w:p w14:paraId="7C8FB813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</w:tcPr>
          <w:p w14:paraId="30959C33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629FE315" w14:textId="77777777" w:rsidTr="00E22B4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7A852293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Scale </w:t>
            </w: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br/>
              <w:t>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608C60B4" w14:textId="21EDBB9C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Provide description here …</w:t>
            </w:r>
          </w:p>
        </w:tc>
        <w:tc>
          <w:tcPr>
            <w:tcW w:w="979" w:type="dxa"/>
            <w:shd w:val="clear" w:color="000000" w:fill="D9D9D9"/>
          </w:tcPr>
          <w:p w14:paraId="0466CA9C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767787C1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54112B53" w14:textId="77777777" w:rsidTr="00E22B49">
        <w:trPr>
          <w:trHeight w:val="525"/>
        </w:trPr>
        <w:tc>
          <w:tcPr>
            <w:tcW w:w="1308" w:type="dxa"/>
            <w:shd w:val="clear" w:color="000000" w:fill="auto"/>
            <w:hideMark/>
          </w:tcPr>
          <w:p w14:paraId="2AD79318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Mitigation measures</w:t>
            </w:r>
          </w:p>
        </w:tc>
        <w:tc>
          <w:tcPr>
            <w:tcW w:w="12405" w:type="dxa"/>
            <w:gridSpan w:val="3"/>
            <w:shd w:val="clear" w:color="auto" w:fill="auto"/>
            <w:noWrap/>
            <w:hideMark/>
          </w:tcPr>
          <w:p w14:paraId="2B32B9DD" w14:textId="38431C79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Provide description here …</w:t>
            </w:r>
          </w:p>
        </w:tc>
      </w:tr>
      <w:tr w:rsidR="00E22B49" w:rsidRPr="003346D6" w14:paraId="406DD4F8" w14:textId="77777777" w:rsidTr="00E22B49">
        <w:trPr>
          <w:trHeight w:val="61"/>
        </w:trPr>
        <w:tc>
          <w:tcPr>
            <w:tcW w:w="11537" w:type="dxa"/>
            <w:gridSpan w:val="2"/>
            <w:shd w:val="clear" w:color="auto" w:fill="D9D9D9" w:themeFill="background1" w:themeFillShade="D9"/>
            <w:hideMark/>
          </w:tcPr>
          <w:p w14:paraId="31B7F967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Total score of the risk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14:paraId="79E7AD9F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14:paraId="47FC985C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</w:tr>
    </w:tbl>
    <w:p w14:paraId="39CB3EE2" w14:textId="3E0265F6" w:rsidR="006C37D8" w:rsidRPr="003346D6" w:rsidRDefault="006C37D8" w:rsidP="00D464AC">
      <w:pPr>
        <w:spacing w:after="0"/>
        <w:rPr>
          <w:rFonts w:ascii="Avenir Book" w:hAnsi="Avenir Book"/>
        </w:rPr>
      </w:pPr>
    </w:p>
    <w:p w14:paraId="2FA5C9B2" w14:textId="3142785E" w:rsidR="00A735B3" w:rsidRPr="003346D6" w:rsidRDefault="00A735B3">
      <w:pPr>
        <w:spacing w:after="0"/>
        <w:jc w:val="left"/>
        <w:rPr>
          <w:rFonts w:ascii="Avenir Book" w:hAnsi="Avenir Book"/>
        </w:rPr>
      </w:pPr>
      <w:r w:rsidRPr="003346D6">
        <w:rPr>
          <w:rFonts w:ascii="Avenir Book" w:hAnsi="Avenir Book"/>
        </w:rPr>
        <w:br w:type="page"/>
      </w:r>
    </w:p>
    <w:p w14:paraId="5E106A8A" w14:textId="77777777" w:rsidR="00A735B3" w:rsidRPr="003346D6" w:rsidRDefault="00A735B3" w:rsidP="00D464AC">
      <w:pPr>
        <w:spacing w:after="0"/>
        <w:rPr>
          <w:rFonts w:ascii="Avenir Book" w:hAnsi="Avenir Book"/>
        </w:rPr>
      </w:pPr>
    </w:p>
    <w:tbl>
      <w:tblPr>
        <w:tblW w:w="137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0229"/>
        <w:gridCol w:w="979"/>
        <w:gridCol w:w="1197"/>
      </w:tblGrid>
      <w:tr w:rsidR="00E22B49" w:rsidRPr="003346D6" w14:paraId="67EC7F53" w14:textId="77777777" w:rsidTr="003346D6">
        <w:trPr>
          <w:trHeight w:val="366"/>
        </w:trPr>
        <w:tc>
          <w:tcPr>
            <w:tcW w:w="13713" w:type="dxa"/>
            <w:gridSpan w:val="4"/>
            <w:shd w:val="clear" w:color="auto" w:fill="0BB1AE"/>
          </w:tcPr>
          <w:p w14:paraId="5FD77691" w14:textId="77777777" w:rsidR="00E22B49" w:rsidRPr="003346D6" w:rsidRDefault="00E22B49" w:rsidP="00E22B49">
            <w:pPr>
              <w:pStyle w:val="ListParagraph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 xml:space="preserve"> </w:t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  <w:t>5. Market risks</w:t>
            </w:r>
          </w:p>
        </w:tc>
      </w:tr>
      <w:tr w:rsidR="00E22B49" w:rsidRPr="003346D6" w14:paraId="6D619A35" w14:textId="77777777" w:rsidTr="003346D6">
        <w:trPr>
          <w:trHeight w:val="257"/>
        </w:trPr>
        <w:tc>
          <w:tcPr>
            <w:tcW w:w="1308" w:type="dxa"/>
            <w:shd w:val="clear" w:color="auto" w:fill="0BB1AE"/>
            <w:hideMark/>
          </w:tcPr>
          <w:p w14:paraId="76DD8D82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Risk category</w:t>
            </w:r>
          </w:p>
        </w:tc>
        <w:tc>
          <w:tcPr>
            <w:tcW w:w="10229" w:type="dxa"/>
            <w:shd w:val="clear" w:color="auto" w:fill="0BB1AE"/>
            <w:noWrap/>
            <w:hideMark/>
          </w:tcPr>
          <w:p w14:paraId="2C8AA5D2" w14:textId="4AE2C288" w:rsidR="00E22B49" w:rsidRPr="003346D6" w:rsidRDefault="00E22B49" w:rsidP="00127BB1">
            <w:pPr>
              <w:spacing w:after="0"/>
              <w:ind w:left="360"/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</w:pP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>5.2 Project failure due to competing commodities (e.g. palm oil, soya)</w:t>
            </w:r>
          </w:p>
        </w:tc>
        <w:tc>
          <w:tcPr>
            <w:tcW w:w="979" w:type="dxa"/>
            <w:shd w:val="clear" w:color="auto" w:fill="0BB1AE"/>
          </w:tcPr>
          <w:p w14:paraId="5E082ADA" w14:textId="21E9B06C" w:rsidR="00E22B49" w:rsidRPr="003346D6" w:rsidRDefault="00E22B49" w:rsidP="00210EB1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Present Score</w:t>
            </w:r>
          </w:p>
        </w:tc>
        <w:tc>
          <w:tcPr>
            <w:tcW w:w="1197" w:type="dxa"/>
            <w:shd w:val="clear" w:color="auto" w:fill="0BB1AE"/>
          </w:tcPr>
          <w:p w14:paraId="7A60C48F" w14:textId="1D21DB1B" w:rsidR="00E22B49" w:rsidRPr="003346D6" w:rsidRDefault="00E22B49" w:rsidP="00210EB1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Corrected Score</w:t>
            </w:r>
          </w:p>
        </w:tc>
      </w:tr>
      <w:tr w:rsidR="003346D6" w:rsidRPr="003346D6" w14:paraId="00EB2A9A" w14:textId="77777777" w:rsidTr="00E22B4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5465D19F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Probability 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6127B007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Provide description here …</w:t>
            </w:r>
          </w:p>
        </w:tc>
        <w:tc>
          <w:tcPr>
            <w:tcW w:w="979" w:type="dxa"/>
            <w:shd w:val="clear" w:color="000000" w:fill="D9D9D9"/>
          </w:tcPr>
          <w:p w14:paraId="4A98F2A1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68A0EE84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77CCF2B9" w14:textId="77777777" w:rsidTr="00E22B49">
        <w:trPr>
          <w:trHeight w:val="140"/>
        </w:trPr>
        <w:tc>
          <w:tcPr>
            <w:tcW w:w="1308" w:type="dxa"/>
            <w:shd w:val="clear" w:color="auto" w:fill="auto"/>
            <w:hideMark/>
          </w:tcPr>
          <w:p w14:paraId="58CE17F5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Impact of the risk</w:t>
            </w:r>
          </w:p>
        </w:tc>
        <w:tc>
          <w:tcPr>
            <w:tcW w:w="10229" w:type="dxa"/>
            <w:shd w:val="clear" w:color="auto" w:fill="auto"/>
            <w:hideMark/>
          </w:tcPr>
          <w:p w14:paraId="7579ECD1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Provide description here …</w:t>
            </w:r>
          </w:p>
        </w:tc>
        <w:tc>
          <w:tcPr>
            <w:tcW w:w="979" w:type="dxa"/>
          </w:tcPr>
          <w:p w14:paraId="617EF8EC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</w:tcPr>
          <w:p w14:paraId="5F205E42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7130AC13" w14:textId="77777777" w:rsidTr="00E22B4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0C88A0DE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Scale </w:t>
            </w: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br/>
              <w:t>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70900949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Provide description here …</w:t>
            </w:r>
          </w:p>
        </w:tc>
        <w:tc>
          <w:tcPr>
            <w:tcW w:w="979" w:type="dxa"/>
            <w:shd w:val="clear" w:color="000000" w:fill="D9D9D9"/>
          </w:tcPr>
          <w:p w14:paraId="60C12EE7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6E3137A5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70A27883" w14:textId="77777777" w:rsidTr="00E22B49">
        <w:trPr>
          <w:trHeight w:val="525"/>
        </w:trPr>
        <w:tc>
          <w:tcPr>
            <w:tcW w:w="1308" w:type="dxa"/>
            <w:shd w:val="clear" w:color="000000" w:fill="auto"/>
            <w:hideMark/>
          </w:tcPr>
          <w:p w14:paraId="73464DE9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Mitigation measures</w:t>
            </w:r>
          </w:p>
        </w:tc>
        <w:tc>
          <w:tcPr>
            <w:tcW w:w="12405" w:type="dxa"/>
            <w:gridSpan w:val="3"/>
            <w:shd w:val="clear" w:color="auto" w:fill="auto"/>
            <w:noWrap/>
            <w:hideMark/>
          </w:tcPr>
          <w:p w14:paraId="6B27CAF8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Provide description here …</w:t>
            </w:r>
          </w:p>
        </w:tc>
      </w:tr>
      <w:tr w:rsidR="00E22B49" w:rsidRPr="003346D6" w14:paraId="66B00D6C" w14:textId="77777777" w:rsidTr="00E22B49">
        <w:trPr>
          <w:trHeight w:val="61"/>
        </w:trPr>
        <w:tc>
          <w:tcPr>
            <w:tcW w:w="11537" w:type="dxa"/>
            <w:gridSpan w:val="2"/>
            <w:shd w:val="clear" w:color="auto" w:fill="D9D9D9" w:themeFill="background1" w:themeFillShade="D9"/>
            <w:hideMark/>
          </w:tcPr>
          <w:p w14:paraId="23F63380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Total score of the risk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14:paraId="37227D5B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14:paraId="412FED51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</w:tr>
    </w:tbl>
    <w:p w14:paraId="423116D3" w14:textId="77777777" w:rsidR="00A735B3" w:rsidRPr="003346D6" w:rsidRDefault="00A735B3" w:rsidP="00D464AC">
      <w:pPr>
        <w:spacing w:after="0"/>
        <w:rPr>
          <w:rFonts w:ascii="Avenir Book" w:hAnsi="Avenir Book"/>
        </w:rPr>
      </w:pPr>
    </w:p>
    <w:p w14:paraId="704567A7" w14:textId="2AA18F98" w:rsidR="00A735B3" w:rsidRPr="003346D6" w:rsidRDefault="00A735B3">
      <w:pPr>
        <w:spacing w:after="0"/>
        <w:jc w:val="left"/>
        <w:rPr>
          <w:rFonts w:ascii="Avenir Book" w:hAnsi="Avenir Book"/>
        </w:rPr>
      </w:pPr>
      <w:r w:rsidRPr="003346D6">
        <w:rPr>
          <w:rFonts w:ascii="Avenir Book" w:hAnsi="Avenir Book"/>
        </w:rPr>
        <w:br w:type="page"/>
      </w:r>
    </w:p>
    <w:p w14:paraId="130E77E3" w14:textId="77777777" w:rsidR="00A735B3" w:rsidRPr="003346D6" w:rsidRDefault="00A735B3" w:rsidP="00D464AC">
      <w:pPr>
        <w:spacing w:after="0"/>
        <w:rPr>
          <w:rFonts w:ascii="Avenir Book" w:hAnsi="Avenir Book"/>
        </w:rPr>
      </w:pPr>
    </w:p>
    <w:tbl>
      <w:tblPr>
        <w:tblW w:w="137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0229"/>
        <w:gridCol w:w="979"/>
        <w:gridCol w:w="1197"/>
      </w:tblGrid>
      <w:tr w:rsidR="00E22B49" w:rsidRPr="003346D6" w14:paraId="763EC809" w14:textId="77777777" w:rsidTr="003346D6">
        <w:trPr>
          <w:trHeight w:val="366"/>
        </w:trPr>
        <w:tc>
          <w:tcPr>
            <w:tcW w:w="13713" w:type="dxa"/>
            <w:gridSpan w:val="4"/>
            <w:shd w:val="clear" w:color="auto" w:fill="0BB1AE"/>
          </w:tcPr>
          <w:p w14:paraId="24B2B10B" w14:textId="77777777" w:rsidR="00E22B49" w:rsidRPr="003346D6" w:rsidRDefault="00E22B49" w:rsidP="00E22B49">
            <w:pPr>
              <w:pStyle w:val="ListParagraph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 xml:space="preserve"> </w:t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  <w:t>5. Market risks</w:t>
            </w:r>
          </w:p>
        </w:tc>
      </w:tr>
      <w:tr w:rsidR="00E22B49" w:rsidRPr="003346D6" w14:paraId="706E6541" w14:textId="77777777" w:rsidTr="003346D6">
        <w:trPr>
          <w:trHeight w:val="257"/>
        </w:trPr>
        <w:tc>
          <w:tcPr>
            <w:tcW w:w="1308" w:type="dxa"/>
            <w:shd w:val="clear" w:color="auto" w:fill="0BB1AE"/>
            <w:hideMark/>
          </w:tcPr>
          <w:p w14:paraId="618D07B0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Risk category</w:t>
            </w:r>
          </w:p>
        </w:tc>
        <w:tc>
          <w:tcPr>
            <w:tcW w:w="10229" w:type="dxa"/>
            <w:shd w:val="clear" w:color="auto" w:fill="0BB1AE"/>
            <w:noWrap/>
            <w:hideMark/>
          </w:tcPr>
          <w:p w14:paraId="7A6CE60B" w14:textId="050156AF" w:rsidR="00E22B49" w:rsidRPr="003346D6" w:rsidRDefault="00E22B49" w:rsidP="00127BB1">
            <w:pPr>
              <w:spacing w:after="0"/>
              <w:ind w:left="360"/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</w:pP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>5.3 Project failure due to competing infrastructure (e.g. settlements, roads)</w:t>
            </w:r>
          </w:p>
        </w:tc>
        <w:tc>
          <w:tcPr>
            <w:tcW w:w="979" w:type="dxa"/>
            <w:shd w:val="clear" w:color="auto" w:fill="0BB1AE"/>
          </w:tcPr>
          <w:p w14:paraId="3EC21E8B" w14:textId="0BB47B05" w:rsidR="00E22B49" w:rsidRPr="003346D6" w:rsidRDefault="00E22B49" w:rsidP="00210EB1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Present Score</w:t>
            </w:r>
          </w:p>
        </w:tc>
        <w:tc>
          <w:tcPr>
            <w:tcW w:w="1197" w:type="dxa"/>
            <w:shd w:val="clear" w:color="auto" w:fill="0BB1AE"/>
          </w:tcPr>
          <w:p w14:paraId="381A9FBA" w14:textId="25E01DF3" w:rsidR="00E22B49" w:rsidRPr="003346D6" w:rsidRDefault="00E22B49" w:rsidP="00210EB1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Corrected Score</w:t>
            </w:r>
          </w:p>
        </w:tc>
      </w:tr>
      <w:tr w:rsidR="003346D6" w:rsidRPr="003346D6" w14:paraId="6F3DCC52" w14:textId="77777777" w:rsidTr="00E22B4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562F61C7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Probability 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72C6F02C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Provide description here …</w:t>
            </w:r>
          </w:p>
        </w:tc>
        <w:tc>
          <w:tcPr>
            <w:tcW w:w="979" w:type="dxa"/>
            <w:shd w:val="clear" w:color="000000" w:fill="D9D9D9"/>
          </w:tcPr>
          <w:p w14:paraId="54F8C2DE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6658944A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1212C402" w14:textId="77777777" w:rsidTr="00E22B49">
        <w:trPr>
          <w:trHeight w:val="140"/>
        </w:trPr>
        <w:tc>
          <w:tcPr>
            <w:tcW w:w="1308" w:type="dxa"/>
            <w:shd w:val="clear" w:color="auto" w:fill="auto"/>
            <w:hideMark/>
          </w:tcPr>
          <w:p w14:paraId="30D46624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Impact of the risk</w:t>
            </w:r>
          </w:p>
        </w:tc>
        <w:tc>
          <w:tcPr>
            <w:tcW w:w="10229" w:type="dxa"/>
            <w:shd w:val="clear" w:color="auto" w:fill="auto"/>
            <w:hideMark/>
          </w:tcPr>
          <w:p w14:paraId="5F5F52C3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Provide description here …</w:t>
            </w:r>
          </w:p>
        </w:tc>
        <w:tc>
          <w:tcPr>
            <w:tcW w:w="979" w:type="dxa"/>
          </w:tcPr>
          <w:p w14:paraId="66F6DAF4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</w:tcPr>
          <w:p w14:paraId="273AB3DC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70E17072" w14:textId="77777777" w:rsidTr="00E22B4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74F64655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Scale </w:t>
            </w: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br/>
              <w:t>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26F52144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Provide description here …</w:t>
            </w:r>
          </w:p>
        </w:tc>
        <w:tc>
          <w:tcPr>
            <w:tcW w:w="979" w:type="dxa"/>
            <w:shd w:val="clear" w:color="000000" w:fill="D9D9D9"/>
          </w:tcPr>
          <w:p w14:paraId="250A073F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0CC4B1B0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4F0FF910" w14:textId="77777777" w:rsidTr="00E22B49">
        <w:trPr>
          <w:trHeight w:val="525"/>
        </w:trPr>
        <w:tc>
          <w:tcPr>
            <w:tcW w:w="1308" w:type="dxa"/>
            <w:shd w:val="clear" w:color="000000" w:fill="auto"/>
            <w:hideMark/>
          </w:tcPr>
          <w:p w14:paraId="13A3B882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Mitigation measures</w:t>
            </w:r>
          </w:p>
        </w:tc>
        <w:tc>
          <w:tcPr>
            <w:tcW w:w="12405" w:type="dxa"/>
            <w:gridSpan w:val="3"/>
            <w:shd w:val="clear" w:color="auto" w:fill="auto"/>
            <w:noWrap/>
            <w:hideMark/>
          </w:tcPr>
          <w:p w14:paraId="0AEA06B5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Provide description here …</w:t>
            </w:r>
          </w:p>
        </w:tc>
      </w:tr>
      <w:tr w:rsidR="00E22B49" w:rsidRPr="003346D6" w14:paraId="174859A6" w14:textId="77777777" w:rsidTr="00E22B49">
        <w:trPr>
          <w:trHeight w:val="61"/>
        </w:trPr>
        <w:tc>
          <w:tcPr>
            <w:tcW w:w="11537" w:type="dxa"/>
            <w:gridSpan w:val="2"/>
            <w:shd w:val="clear" w:color="auto" w:fill="D9D9D9" w:themeFill="background1" w:themeFillShade="D9"/>
            <w:hideMark/>
          </w:tcPr>
          <w:p w14:paraId="32D2B434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Total score of the risk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14:paraId="5857FD1D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14:paraId="429633A7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</w:tr>
    </w:tbl>
    <w:p w14:paraId="06377B2C" w14:textId="77777777" w:rsidR="00A735B3" w:rsidRPr="003346D6" w:rsidRDefault="00A735B3" w:rsidP="00D464AC">
      <w:pPr>
        <w:spacing w:after="0"/>
        <w:rPr>
          <w:rFonts w:ascii="Avenir Book" w:hAnsi="Avenir Book"/>
        </w:rPr>
      </w:pPr>
    </w:p>
    <w:p w14:paraId="7D0E67FA" w14:textId="77777777" w:rsidR="006C37D8" w:rsidRPr="003346D6" w:rsidRDefault="006C37D8">
      <w:pPr>
        <w:spacing w:after="0"/>
        <w:jc w:val="left"/>
        <w:rPr>
          <w:rFonts w:ascii="Avenir Book" w:hAnsi="Avenir Book"/>
        </w:rPr>
      </w:pPr>
      <w:r w:rsidRPr="003346D6">
        <w:rPr>
          <w:rFonts w:ascii="Avenir Book" w:hAnsi="Avenir Book"/>
        </w:rPr>
        <w:br w:type="page"/>
      </w:r>
    </w:p>
    <w:p w14:paraId="453848F4" w14:textId="77777777" w:rsidR="006C37D8" w:rsidRPr="003346D6" w:rsidRDefault="006C37D8" w:rsidP="00D464AC">
      <w:pPr>
        <w:spacing w:after="0"/>
        <w:rPr>
          <w:rFonts w:ascii="Avenir Book" w:hAnsi="Avenir Book"/>
        </w:rPr>
      </w:pPr>
    </w:p>
    <w:tbl>
      <w:tblPr>
        <w:tblW w:w="137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0229"/>
        <w:gridCol w:w="979"/>
        <w:gridCol w:w="1197"/>
      </w:tblGrid>
      <w:tr w:rsidR="00E22B49" w:rsidRPr="003346D6" w14:paraId="3E9D8959" w14:textId="77777777" w:rsidTr="003346D6">
        <w:trPr>
          <w:trHeight w:val="366"/>
        </w:trPr>
        <w:tc>
          <w:tcPr>
            <w:tcW w:w="13713" w:type="dxa"/>
            <w:gridSpan w:val="4"/>
            <w:shd w:val="clear" w:color="auto" w:fill="0BB1AE"/>
          </w:tcPr>
          <w:p w14:paraId="3A7F3EEB" w14:textId="7AFBB37B" w:rsidR="00E22B49" w:rsidRPr="003346D6" w:rsidRDefault="00E22B49" w:rsidP="00E22B49">
            <w:pPr>
              <w:pStyle w:val="ListParagraph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 xml:space="preserve"> </w:t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</w: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ab/>
              <w:t>6. Other risks</w:t>
            </w:r>
          </w:p>
        </w:tc>
      </w:tr>
      <w:tr w:rsidR="00E22B49" w:rsidRPr="003346D6" w14:paraId="3B1A4075" w14:textId="77777777" w:rsidTr="003346D6">
        <w:trPr>
          <w:trHeight w:val="257"/>
        </w:trPr>
        <w:tc>
          <w:tcPr>
            <w:tcW w:w="1308" w:type="dxa"/>
            <w:shd w:val="clear" w:color="auto" w:fill="0BB1AE"/>
            <w:hideMark/>
          </w:tcPr>
          <w:p w14:paraId="3CAAFC37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Risk category</w:t>
            </w:r>
          </w:p>
        </w:tc>
        <w:tc>
          <w:tcPr>
            <w:tcW w:w="10229" w:type="dxa"/>
            <w:shd w:val="clear" w:color="auto" w:fill="0BB1AE"/>
            <w:noWrap/>
            <w:hideMark/>
          </w:tcPr>
          <w:p w14:paraId="069A9E81" w14:textId="0BF9010A" w:rsidR="00E22B49" w:rsidRPr="003346D6" w:rsidRDefault="00E22B49" w:rsidP="00127BB1">
            <w:pPr>
              <w:spacing w:after="0"/>
              <w:ind w:left="360"/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</w:pPr>
            <w:r w:rsidRPr="003346D6"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  <w:t>6.1 Any other specific project risk that endangers the viability of the project (e.g. project failure due to crop robbery/illegal timber logging, due to disputes with the cooperative)</w:t>
            </w:r>
          </w:p>
        </w:tc>
        <w:tc>
          <w:tcPr>
            <w:tcW w:w="979" w:type="dxa"/>
            <w:shd w:val="clear" w:color="auto" w:fill="0BB1AE"/>
          </w:tcPr>
          <w:p w14:paraId="74BF6A24" w14:textId="4FC158D1" w:rsidR="00E22B49" w:rsidRPr="003346D6" w:rsidRDefault="00E22B49" w:rsidP="00210EB1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Present Score</w:t>
            </w:r>
          </w:p>
        </w:tc>
        <w:tc>
          <w:tcPr>
            <w:tcW w:w="1197" w:type="dxa"/>
            <w:shd w:val="clear" w:color="auto" w:fill="0BB1AE"/>
          </w:tcPr>
          <w:p w14:paraId="6E57D884" w14:textId="477918AD" w:rsidR="00E22B49" w:rsidRPr="003346D6" w:rsidRDefault="00E22B49" w:rsidP="00210EB1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  <w:t>Corrected Score</w:t>
            </w:r>
          </w:p>
        </w:tc>
      </w:tr>
      <w:tr w:rsidR="003346D6" w:rsidRPr="003346D6" w14:paraId="23C050AF" w14:textId="77777777" w:rsidTr="00E22B4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79278FC2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Probability 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7DC2FBB6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Provide description here …</w:t>
            </w:r>
          </w:p>
        </w:tc>
        <w:tc>
          <w:tcPr>
            <w:tcW w:w="979" w:type="dxa"/>
            <w:shd w:val="clear" w:color="000000" w:fill="D9D9D9"/>
          </w:tcPr>
          <w:p w14:paraId="3C3F673C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676834D9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06EAE940" w14:textId="77777777" w:rsidTr="00E22B49">
        <w:trPr>
          <w:trHeight w:val="140"/>
        </w:trPr>
        <w:tc>
          <w:tcPr>
            <w:tcW w:w="1308" w:type="dxa"/>
            <w:shd w:val="clear" w:color="auto" w:fill="auto"/>
            <w:hideMark/>
          </w:tcPr>
          <w:p w14:paraId="23E419F9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Impact of the risk</w:t>
            </w:r>
          </w:p>
        </w:tc>
        <w:tc>
          <w:tcPr>
            <w:tcW w:w="10229" w:type="dxa"/>
            <w:shd w:val="clear" w:color="auto" w:fill="auto"/>
            <w:hideMark/>
          </w:tcPr>
          <w:p w14:paraId="00C53B7B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Provide description here …</w:t>
            </w:r>
          </w:p>
        </w:tc>
        <w:tc>
          <w:tcPr>
            <w:tcW w:w="979" w:type="dxa"/>
          </w:tcPr>
          <w:p w14:paraId="29877EE1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</w:tcPr>
          <w:p w14:paraId="4E1B431F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0D54BF1F" w14:textId="77777777" w:rsidTr="00E22B49">
        <w:trPr>
          <w:trHeight w:val="61"/>
        </w:trPr>
        <w:tc>
          <w:tcPr>
            <w:tcW w:w="1308" w:type="dxa"/>
            <w:shd w:val="clear" w:color="000000" w:fill="D9D9D9"/>
            <w:hideMark/>
          </w:tcPr>
          <w:p w14:paraId="7D02E41C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 xml:space="preserve">Scale </w:t>
            </w: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br/>
              <w:t>of the risk</w:t>
            </w:r>
          </w:p>
        </w:tc>
        <w:tc>
          <w:tcPr>
            <w:tcW w:w="10229" w:type="dxa"/>
            <w:shd w:val="clear" w:color="000000" w:fill="D9D9D9"/>
            <w:hideMark/>
          </w:tcPr>
          <w:p w14:paraId="72F5F849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Provide description here …</w:t>
            </w:r>
          </w:p>
        </w:tc>
        <w:tc>
          <w:tcPr>
            <w:tcW w:w="979" w:type="dxa"/>
            <w:shd w:val="clear" w:color="000000" w:fill="D9D9D9"/>
          </w:tcPr>
          <w:p w14:paraId="6142FAEF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000000" w:fill="D9D9D9"/>
          </w:tcPr>
          <w:p w14:paraId="61A18ABF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…</w:t>
            </w:r>
          </w:p>
        </w:tc>
      </w:tr>
      <w:tr w:rsidR="003346D6" w:rsidRPr="003346D6" w14:paraId="06B1A4DD" w14:textId="77777777" w:rsidTr="00E22B49">
        <w:trPr>
          <w:trHeight w:val="525"/>
        </w:trPr>
        <w:tc>
          <w:tcPr>
            <w:tcW w:w="1308" w:type="dxa"/>
            <w:shd w:val="clear" w:color="000000" w:fill="auto"/>
            <w:hideMark/>
          </w:tcPr>
          <w:p w14:paraId="0734B3CD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Mitigation measures</w:t>
            </w:r>
          </w:p>
        </w:tc>
        <w:tc>
          <w:tcPr>
            <w:tcW w:w="12405" w:type="dxa"/>
            <w:gridSpan w:val="3"/>
            <w:shd w:val="clear" w:color="auto" w:fill="auto"/>
            <w:noWrap/>
            <w:hideMark/>
          </w:tcPr>
          <w:p w14:paraId="0BE2610B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4D4D4C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4D4D4C"/>
                <w:sz w:val="20"/>
                <w:lang w:val="en-US" w:eastAsia="en-IN" w:bidi="hi-IN"/>
              </w:rPr>
              <w:t>Provide description here …</w:t>
            </w:r>
          </w:p>
        </w:tc>
      </w:tr>
      <w:tr w:rsidR="00E22B49" w:rsidRPr="003346D6" w14:paraId="671C5D54" w14:textId="77777777" w:rsidTr="00E22B49">
        <w:trPr>
          <w:trHeight w:val="61"/>
        </w:trPr>
        <w:tc>
          <w:tcPr>
            <w:tcW w:w="11537" w:type="dxa"/>
            <w:gridSpan w:val="2"/>
            <w:shd w:val="clear" w:color="auto" w:fill="D9D9D9" w:themeFill="background1" w:themeFillShade="D9"/>
            <w:hideMark/>
          </w:tcPr>
          <w:p w14:paraId="680E58CC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000000"/>
                <w:sz w:val="20"/>
                <w:lang w:val="en-IN" w:eastAsia="en-IN" w:bidi="hi-IN"/>
              </w:rPr>
            </w:pPr>
            <w:r w:rsidRPr="003346D6"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  <w:t>Total score of the risk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14:paraId="097171E4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14:paraId="602ADAE5" w14:textId="77777777" w:rsidR="00E22B49" w:rsidRPr="003346D6" w:rsidRDefault="00E22B49" w:rsidP="00E22B49">
            <w:pPr>
              <w:spacing w:after="0"/>
              <w:jc w:val="left"/>
              <w:rPr>
                <w:rFonts w:ascii="Avenir Book" w:eastAsia="Times New Roman" w:hAnsi="Avenir Book"/>
                <w:color w:val="000000" w:themeColor="text1"/>
                <w:sz w:val="20"/>
                <w:lang w:val="en-US" w:eastAsia="en-IN" w:bidi="hi-IN"/>
              </w:rPr>
            </w:pPr>
            <w:r w:rsidRPr="003346D6">
              <w:rPr>
                <w:rFonts w:ascii="Avenir Book" w:eastAsia="Times New Roman" w:hAnsi="Avenir Book"/>
                <w:color w:val="008000"/>
                <w:sz w:val="20"/>
                <w:lang w:val="en-US" w:eastAsia="en-IN" w:bidi="hi-IN"/>
              </w:rPr>
              <w:t>…</w:t>
            </w:r>
          </w:p>
        </w:tc>
      </w:tr>
    </w:tbl>
    <w:p w14:paraId="476D4A19" w14:textId="3BDF398B" w:rsidR="000B364C" w:rsidRPr="003346D6" w:rsidRDefault="000B364C" w:rsidP="00A16044">
      <w:pPr>
        <w:spacing w:after="0"/>
        <w:rPr>
          <w:rFonts w:ascii="Avenir Book" w:hAnsi="Avenir Book"/>
          <w:lang w:val="en-US"/>
        </w:rPr>
      </w:pPr>
    </w:p>
    <w:sectPr w:rsidR="000B364C" w:rsidRPr="003346D6" w:rsidSect="00DE1AD0">
      <w:pgSz w:w="16820" w:h="11900" w:orient="landscape"/>
      <w:pgMar w:top="1247" w:right="1418" w:bottom="1247" w:left="1418" w:header="567" w:footer="2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029CF" w14:textId="77777777" w:rsidR="00BC6A97" w:rsidRDefault="00BC6A97" w:rsidP="00EB1EB2">
      <w:pPr>
        <w:spacing w:after="0"/>
      </w:pPr>
      <w:r>
        <w:separator/>
      </w:r>
    </w:p>
  </w:endnote>
  <w:endnote w:type="continuationSeparator" w:id="0">
    <w:p w14:paraId="0A5F2C1B" w14:textId="77777777" w:rsidR="00BC6A97" w:rsidRDefault="00BC6A97" w:rsidP="00EB1EB2">
      <w:pPr>
        <w:spacing w:after="0"/>
      </w:pPr>
      <w:r>
        <w:continuationSeparator/>
      </w:r>
    </w:p>
  </w:endnote>
  <w:endnote w:type="continuationNotice" w:id="1">
    <w:p w14:paraId="29F8E2F8" w14:textId="77777777" w:rsidR="00BC6A97" w:rsidRDefault="00BC6A9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Voltaire">
    <w:altName w:val="Cambria Math"/>
    <w:panose1 w:val="020B0604020202020204"/>
    <w:charset w:val="00"/>
    <w:family w:val="auto"/>
    <w:pitch w:val="variable"/>
    <w:sig w:usb0="A00000AF" w:usb1="00000002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15071" w14:textId="77777777" w:rsidR="00FB72BC" w:rsidRDefault="00FB72BC" w:rsidP="00C83A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C7E5DA" w14:textId="77777777" w:rsidR="00FB72BC" w:rsidRDefault="00FB72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FBAFA" w14:textId="77777777" w:rsidR="00FB72BC" w:rsidRPr="000D016E" w:rsidRDefault="00FB72BC" w:rsidP="00C810DE">
    <w:pPr>
      <w:pStyle w:val="Footer"/>
      <w:framePr w:w="637" w:wrap="around" w:vAnchor="text" w:hAnchor="page" w:x="11153" w:y="-155"/>
      <w:rPr>
        <w:rStyle w:val="PageNumber"/>
        <w:rFonts w:cstheme="majorHAnsi"/>
        <w:color w:val="FFFFFF" w:themeColor="background1"/>
        <w:sz w:val="28"/>
        <w:szCs w:val="28"/>
      </w:rPr>
    </w:pPr>
    <w:r w:rsidRPr="000D016E">
      <w:rPr>
        <w:rStyle w:val="PageNumber"/>
        <w:rFonts w:cstheme="majorHAnsi"/>
        <w:color w:val="FFFFFF" w:themeColor="background1"/>
        <w:sz w:val="28"/>
        <w:szCs w:val="28"/>
      </w:rPr>
      <w:fldChar w:fldCharType="begin"/>
    </w:r>
    <w:r w:rsidRPr="000D016E">
      <w:rPr>
        <w:rStyle w:val="PageNumber"/>
        <w:rFonts w:cstheme="majorHAnsi"/>
        <w:color w:val="FFFFFF" w:themeColor="background1"/>
        <w:sz w:val="28"/>
        <w:szCs w:val="28"/>
      </w:rPr>
      <w:instrText xml:space="preserve">PAGE  </w:instrText>
    </w:r>
    <w:r w:rsidRPr="000D016E">
      <w:rPr>
        <w:rStyle w:val="PageNumber"/>
        <w:rFonts w:cstheme="majorHAnsi"/>
        <w:color w:val="FFFFFF" w:themeColor="background1"/>
        <w:sz w:val="28"/>
        <w:szCs w:val="28"/>
      </w:rPr>
      <w:fldChar w:fldCharType="separate"/>
    </w:r>
    <w:r w:rsidR="00936FAD">
      <w:rPr>
        <w:rStyle w:val="PageNumber"/>
        <w:rFonts w:cstheme="majorHAnsi"/>
        <w:noProof/>
        <w:color w:val="FFFFFF" w:themeColor="background1"/>
        <w:sz w:val="28"/>
        <w:szCs w:val="28"/>
      </w:rPr>
      <w:t>1</w:t>
    </w:r>
    <w:r w:rsidRPr="000D016E">
      <w:rPr>
        <w:rStyle w:val="PageNumber"/>
        <w:rFonts w:cstheme="majorHAnsi"/>
        <w:color w:val="FFFFFF" w:themeColor="background1"/>
        <w:sz w:val="28"/>
        <w:szCs w:val="28"/>
      </w:rPr>
      <w:fldChar w:fldCharType="end"/>
    </w:r>
  </w:p>
  <w:p w14:paraId="6704CB21" w14:textId="22318E56" w:rsidR="00FB72BC" w:rsidRPr="00C810DE" w:rsidRDefault="00FB72BC" w:rsidP="00480A52">
    <w:pPr>
      <w:pStyle w:val="Footer"/>
      <w:ind w:left="-567" w:right="-142" w:firstLine="567"/>
      <w:rPr>
        <w:rFonts w:ascii="Voltaire" w:hAnsi="Voltaire"/>
        <w:color w:val="FFFFFF" w:themeColor="background1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719E9" w14:textId="77777777" w:rsidR="00BC6A97" w:rsidRDefault="00BC6A97" w:rsidP="00EB1EB2">
      <w:pPr>
        <w:spacing w:after="0"/>
      </w:pPr>
      <w:r>
        <w:separator/>
      </w:r>
    </w:p>
  </w:footnote>
  <w:footnote w:type="continuationSeparator" w:id="0">
    <w:p w14:paraId="3D128D9F" w14:textId="77777777" w:rsidR="00BC6A97" w:rsidRDefault="00BC6A97" w:rsidP="00EB1EB2">
      <w:pPr>
        <w:spacing w:after="0"/>
      </w:pPr>
      <w:r>
        <w:continuationSeparator/>
      </w:r>
    </w:p>
  </w:footnote>
  <w:footnote w:type="continuationNotice" w:id="1">
    <w:p w14:paraId="436C60FF" w14:textId="77777777" w:rsidR="00BC6A97" w:rsidRDefault="00BC6A97">
      <w:pPr>
        <w:spacing w:after="0"/>
      </w:pPr>
    </w:p>
  </w:footnote>
  <w:footnote w:id="2">
    <w:p w14:paraId="466F9ACD" w14:textId="7C469A4D" w:rsidR="00FB72BC" w:rsidRPr="00600231" w:rsidRDefault="00FB72BC" w:rsidP="00EE27B4">
      <w:pPr>
        <w:pStyle w:val="FootnoteText"/>
        <w:ind w:left="1276" w:hanging="1276"/>
        <w:rPr>
          <w:rFonts w:ascii="Calibri" w:hAnsi="Calibri"/>
          <w:color w:val="808080" w:themeColor="background1" w:themeShade="80"/>
          <w:sz w:val="16"/>
          <w:szCs w:val="16"/>
        </w:rPr>
      </w:pPr>
      <w:r w:rsidRPr="00600231">
        <w:rPr>
          <w:rStyle w:val="FootnoteReference"/>
          <w:rFonts w:ascii="Calibri" w:hAnsi="Calibri"/>
          <w:color w:val="808080" w:themeColor="background1" w:themeShade="80"/>
          <w:sz w:val="16"/>
          <w:szCs w:val="16"/>
        </w:rPr>
        <w:footnoteRef/>
      </w:r>
      <w:r w:rsidRPr="00600231">
        <w:rPr>
          <w:rFonts w:ascii="Calibri" w:hAnsi="Calibri"/>
          <w:color w:val="808080" w:themeColor="background1" w:themeShade="80"/>
          <w:sz w:val="16"/>
          <w:szCs w:val="16"/>
        </w:rPr>
        <w:t xml:space="preserve"> Acceptable</w:t>
      </w:r>
      <w:r w:rsidRPr="00600231">
        <w:rPr>
          <w:rFonts w:ascii="Calibri" w:hAnsi="Calibri"/>
          <w:color w:val="808080" w:themeColor="background1" w:themeShade="80"/>
          <w:sz w:val="16"/>
          <w:szCs w:val="16"/>
        </w:rPr>
        <w:tab/>
        <w:t xml:space="preserve">As Gold Standard does not have a scalable risk buffer contribution on a </w:t>
      </w:r>
      <w:r w:rsidRPr="00600231">
        <w:rPr>
          <w:rFonts w:ascii="Calibri" w:hAnsi="Calibri"/>
          <w:color w:val="808080" w:themeColor="background1" w:themeShade="80"/>
          <w:sz w:val="16"/>
          <w:szCs w:val="16"/>
          <w:u w:val="dotted"/>
        </w:rPr>
        <w:t>project</w:t>
      </w:r>
      <w:r w:rsidRPr="00600231">
        <w:rPr>
          <w:rFonts w:ascii="Calibri" w:hAnsi="Calibri"/>
          <w:color w:val="808080" w:themeColor="background1" w:themeShade="80"/>
          <w:sz w:val="16"/>
          <w:szCs w:val="16"/>
        </w:rPr>
        <w:t xml:space="preserve"> level, the standard needs to set minimum requirements (maximum acceptable risk) to ensure that potential losses are covered by the buffer.</w:t>
      </w:r>
    </w:p>
  </w:footnote>
  <w:footnote w:id="3">
    <w:p w14:paraId="6A01BC66" w14:textId="24BD6324" w:rsidR="00FB72BC" w:rsidRPr="003346D6" w:rsidRDefault="00FB72BC">
      <w:pPr>
        <w:pStyle w:val="FootnoteText"/>
        <w:rPr>
          <w:lang w:val="en-US"/>
        </w:rPr>
      </w:pPr>
      <w:r w:rsidRPr="00A16044">
        <w:rPr>
          <w:rStyle w:val="FootnoteReference"/>
          <w:sz w:val="16"/>
          <w:szCs w:val="16"/>
        </w:rPr>
        <w:footnoteRef/>
      </w:r>
      <w:r>
        <w:t xml:space="preserve"> </w:t>
      </w:r>
      <w:r>
        <w:rPr>
          <w:rFonts w:ascii="Calibri" w:hAnsi="Calibri"/>
          <w:color w:val="808080" w:themeColor="background1" w:themeShade="80"/>
          <w:sz w:val="16"/>
          <w:szCs w:val="16"/>
        </w:rPr>
        <w:t>Present score</w:t>
      </w:r>
      <w:r>
        <w:rPr>
          <w:rFonts w:ascii="Calibri" w:hAnsi="Calibri"/>
          <w:color w:val="808080" w:themeColor="background1" w:themeShade="80"/>
          <w:sz w:val="16"/>
          <w:szCs w:val="16"/>
        </w:rPr>
        <w:tab/>
      </w:r>
      <w:r>
        <w:rPr>
          <w:rFonts w:ascii="Calibri" w:hAnsi="Calibri"/>
          <w:color w:val="808080" w:themeColor="background1" w:themeShade="80"/>
          <w:sz w:val="16"/>
          <w:szCs w:val="16"/>
        </w:rPr>
        <w:tab/>
      </w:r>
      <w:r>
        <w:rPr>
          <w:rFonts w:ascii="Calibri" w:hAnsi="Calibri"/>
          <w:color w:val="808080" w:themeColor="background1" w:themeShade="80"/>
          <w:sz w:val="16"/>
          <w:szCs w:val="16"/>
        </w:rPr>
        <w:tab/>
      </w:r>
      <w:r w:rsidRPr="00600231">
        <w:rPr>
          <w:rFonts w:ascii="Calibri" w:hAnsi="Calibri"/>
          <w:color w:val="808080" w:themeColor="background1" w:themeShade="80"/>
          <w:sz w:val="16"/>
          <w:szCs w:val="16"/>
        </w:rPr>
        <w:t xml:space="preserve">The </w:t>
      </w:r>
      <w:r>
        <w:rPr>
          <w:rFonts w:ascii="Calibri" w:hAnsi="Calibri"/>
          <w:i/>
          <w:color w:val="808080" w:themeColor="background1" w:themeShade="80"/>
          <w:sz w:val="16"/>
          <w:szCs w:val="16"/>
        </w:rPr>
        <w:t>present</w:t>
      </w:r>
      <w:r w:rsidRPr="00600231">
        <w:rPr>
          <w:rFonts w:ascii="Calibri" w:hAnsi="Calibri"/>
          <w:i/>
          <w:color w:val="808080" w:themeColor="background1" w:themeShade="80"/>
          <w:sz w:val="16"/>
          <w:szCs w:val="16"/>
        </w:rPr>
        <w:t xml:space="preserve"> score</w:t>
      </w:r>
      <w:r w:rsidRPr="00600231">
        <w:rPr>
          <w:rFonts w:ascii="Calibri" w:hAnsi="Calibri"/>
          <w:color w:val="808080" w:themeColor="background1" w:themeShade="80"/>
          <w:sz w:val="16"/>
          <w:szCs w:val="16"/>
        </w:rPr>
        <w:t xml:space="preserve"> considers the </w:t>
      </w:r>
      <w:r w:rsidRPr="00600231">
        <w:rPr>
          <w:rFonts w:ascii="Calibri" w:hAnsi="Calibri"/>
          <w:color w:val="808080" w:themeColor="background1" w:themeShade="80"/>
          <w:sz w:val="16"/>
          <w:szCs w:val="16"/>
          <w:u w:val="dotted"/>
        </w:rPr>
        <w:t>project</w:t>
      </w:r>
      <w:r w:rsidRPr="00600231">
        <w:rPr>
          <w:rFonts w:ascii="Calibri" w:hAnsi="Calibri"/>
          <w:color w:val="808080" w:themeColor="background1" w:themeShade="80"/>
          <w:sz w:val="16"/>
          <w:szCs w:val="16"/>
        </w:rPr>
        <w:t xml:space="preserve"> situation without any risk </w:t>
      </w:r>
      <w:r w:rsidRPr="00600231">
        <w:rPr>
          <w:rFonts w:ascii="Calibri" w:hAnsi="Calibri"/>
          <w:i/>
          <w:color w:val="808080" w:themeColor="background1" w:themeShade="80"/>
          <w:sz w:val="16"/>
          <w:szCs w:val="16"/>
        </w:rPr>
        <w:t>mitigation measures</w:t>
      </w:r>
      <w:r w:rsidRPr="00600231">
        <w:rPr>
          <w:rFonts w:ascii="Calibri" w:hAnsi="Calibri"/>
          <w:color w:val="808080" w:themeColor="background1" w:themeShade="80"/>
          <w:sz w:val="16"/>
          <w:szCs w:val="16"/>
        </w:rPr>
        <w:t>.</w:t>
      </w:r>
    </w:p>
  </w:footnote>
  <w:footnote w:id="4">
    <w:p w14:paraId="5DC5175E" w14:textId="71AAED0A" w:rsidR="00FB72BC" w:rsidRPr="003346D6" w:rsidRDefault="00FB72BC">
      <w:pPr>
        <w:pStyle w:val="FootnoteText"/>
        <w:rPr>
          <w:lang w:val="en-US"/>
        </w:rPr>
      </w:pPr>
      <w:r w:rsidRPr="00A16044">
        <w:rPr>
          <w:rStyle w:val="FootnoteReference"/>
          <w:sz w:val="16"/>
          <w:szCs w:val="16"/>
        </w:rPr>
        <w:footnoteRef/>
      </w:r>
      <w:r w:rsidRPr="00A16044">
        <w:rPr>
          <w:sz w:val="16"/>
          <w:szCs w:val="16"/>
        </w:rPr>
        <w:t xml:space="preserve"> </w:t>
      </w:r>
      <w:r>
        <w:rPr>
          <w:rFonts w:ascii="Calibri" w:hAnsi="Calibri"/>
          <w:color w:val="808080" w:themeColor="background1" w:themeShade="80"/>
          <w:sz w:val="16"/>
          <w:szCs w:val="16"/>
        </w:rPr>
        <w:t>Corrected score</w:t>
      </w:r>
      <w:r>
        <w:rPr>
          <w:rFonts w:ascii="Calibri" w:hAnsi="Calibri"/>
          <w:color w:val="808080" w:themeColor="background1" w:themeShade="80"/>
          <w:sz w:val="16"/>
          <w:szCs w:val="16"/>
        </w:rPr>
        <w:tab/>
      </w:r>
      <w:r>
        <w:rPr>
          <w:rFonts w:ascii="Calibri" w:hAnsi="Calibri"/>
          <w:color w:val="808080" w:themeColor="background1" w:themeShade="80"/>
          <w:sz w:val="16"/>
          <w:szCs w:val="16"/>
        </w:rPr>
        <w:tab/>
      </w:r>
      <w:r w:rsidRPr="00600231">
        <w:rPr>
          <w:rFonts w:ascii="Calibri" w:hAnsi="Calibri"/>
          <w:color w:val="808080" w:themeColor="background1" w:themeShade="80"/>
          <w:sz w:val="16"/>
          <w:szCs w:val="16"/>
        </w:rPr>
        <w:t xml:space="preserve">The </w:t>
      </w:r>
      <w:r w:rsidRPr="00600231">
        <w:rPr>
          <w:rFonts w:ascii="Calibri" w:hAnsi="Calibri"/>
          <w:i/>
          <w:color w:val="808080" w:themeColor="background1" w:themeShade="80"/>
          <w:sz w:val="16"/>
          <w:szCs w:val="16"/>
        </w:rPr>
        <w:t>corrected score</w:t>
      </w:r>
      <w:r w:rsidRPr="00600231">
        <w:rPr>
          <w:rFonts w:ascii="Calibri" w:hAnsi="Calibri"/>
          <w:color w:val="808080" w:themeColor="background1" w:themeShade="80"/>
          <w:sz w:val="16"/>
          <w:szCs w:val="16"/>
        </w:rPr>
        <w:t xml:space="preserve"> takes into account </w:t>
      </w:r>
      <w:r w:rsidRPr="00100DCC">
        <w:rPr>
          <w:rFonts w:ascii="Calibri" w:hAnsi="Calibri"/>
          <w:i/>
          <w:color w:val="808080" w:themeColor="background1" w:themeShade="80"/>
          <w:sz w:val="16"/>
          <w:szCs w:val="16"/>
        </w:rPr>
        <w:t>mitigation measures</w:t>
      </w:r>
    </w:p>
  </w:footnote>
  <w:footnote w:id="5">
    <w:p w14:paraId="13C96277" w14:textId="77777777" w:rsidR="00FB72BC" w:rsidRPr="003346D6" w:rsidRDefault="00FB72BC" w:rsidP="00E22B4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600231">
        <w:rPr>
          <w:rFonts w:ascii="Calibri" w:hAnsi="Calibri"/>
          <w:color w:val="808080" w:themeColor="background1" w:themeShade="80"/>
          <w:sz w:val="16"/>
          <w:szCs w:val="16"/>
          <w:lang w:val="en-US"/>
        </w:rPr>
        <w:t xml:space="preserve">The break-even point in the cumulative cashflow, relates to the cumulative project revenues (including product sales and carbon credit sales) from the perspective of the </w:t>
      </w:r>
      <w:r w:rsidRPr="00600231">
        <w:rPr>
          <w:rFonts w:ascii="Calibri" w:hAnsi="Calibri"/>
          <w:color w:val="808080" w:themeColor="background1" w:themeShade="80"/>
          <w:sz w:val="16"/>
          <w:szCs w:val="16"/>
          <w:u w:val="dotted"/>
          <w:lang w:val="en-US"/>
        </w:rPr>
        <w:t>project owner</w:t>
      </w:r>
      <w:r w:rsidRPr="00600231">
        <w:rPr>
          <w:rFonts w:ascii="Calibri" w:hAnsi="Calibri"/>
          <w:color w:val="808080" w:themeColor="background1" w:themeShade="80"/>
          <w:sz w:val="16"/>
          <w:szCs w:val="16"/>
          <w:lang w:val="en-US"/>
        </w:rPr>
        <w:t xml:space="preserve"> minus the cumulative costs of project implementation over time.</w:t>
      </w:r>
    </w:p>
  </w:footnote>
  <w:footnote w:id="6">
    <w:p w14:paraId="2E7FA845" w14:textId="77777777" w:rsidR="00F35F80" w:rsidRPr="003346D6" w:rsidRDefault="00F35F80" w:rsidP="00F35F8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600231">
        <w:rPr>
          <w:rFonts w:ascii="Calibri" w:hAnsi="Calibri"/>
          <w:color w:val="808080" w:themeColor="background1" w:themeShade="80"/>
          <w:sz w:val="16"/>
          <w:szCs w:val="16"/>
        </w:rPr>
        <w:t xml:space="preserve">If a break-even cumulative cashflow is never achieved, the </w:t>
      </w:r>
      <w:r w:rsidRPr="00600231">
        <w:rPr>
          <w:rFonts w:ascii="Calibri" w:hAnsi="Calibri"/>
          <w:color w:val="808080" w:themeColor="background1" w:themeShade="80"/>
          <w:sz w:val="16"/>
          <w:szCs w:val="16"/>
          <w:u w:val="dotted"/>
        </w:rPr>
        <w:t xml:space="preserve">project </w:t>
      </w:r>
      <w:r w:rsidRPr="00600231">
        <w:rPr>
          <w:rFonts w:ascii="Calibri" w:hAnsi="Calibri"/>
          <w:color w:val="808080" w:themeColor="background1" w:themeShade="80"/>
          <w:sz w:val="16"/>
          <w:szCs w:val="16"/>
        </w:rPr>
        <w:t>is no</w:t>
      </w:r>
      <w:r>
        <w:rPr>
          <w:rFonts w:ascii="Calibri" w:hAnsi="Calibri"/>
          <w:color w:val="808080" w:themeColor="background1" w:themeShade="80"/>
          <w:sz w:val="16"/>
          <w:szCs w:val="16"/>
        </w:rPr>
        <w:t>t-</w:t>
      </w:r>
      <w:r w:rsidRPr="00600231">
        <w:rPr>
          <w:rFonts w:ascii="Calibri" w:hAnsi="Calibri"/>
          <w:color w:val="808080" w:themeColor="background1" w:themeShade="80"/>
          <w:sz w:val="16"/>
          <w:szCs w:val="16"/>
        </w:rPr>
        <w:t>for</w:t>
      </w:r>
      <w:r>
        <w:rPr>
          <w:rFonts w:ascii="Calibri" w:hAnsi="Calibri"/>
          <w:color w:val="808080" w:themeColor="background1" w:themeShade="80"/>
          <w:sz w:val="16"/>
          <w:szCs w:val="16"/>
        </w:rPr>
        <w:t>-</w:t>
      </w:r>
      <w:r w:rsidRPr="00600231">
        <w:rPr>
          <w:rFonts w:ascii="Calibri" w:hAnsi="Calibri"/>
          <w:color w:val="808080" w:themeColor="background1" w:themeShade="80"/>
          <w:sz w:val="16"/>
          <w:szCs w:val="16"/>
        </w:rPr>
        <w:t>profit and fully depends on external funding/donor support</w:t>
      </w:r>
      <w:r>
        <w:rPr>
          <w:rFonts w:ascii="Calibri" w:hAnsi="Calibri"/>
          <w:color w:val="808080" w:themeColor="background1" w:themeShade="8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95B07" w14:textId="6D415113" w:rsidR="00FB72BC" w:rsidRDefault="00FB72BC" w:rsidP="003346D6">
    <w:pPr>
      <w:pStyle w:val="Header"/>
      <w:ind w:left="-142" w:right="-284"/>
    </w:pPr>
    <w:r>
      <w:softHyphen/>
    </w:r>
    <w:r>
      <w:softHyphen/>
    </w:r>
    <w:r>
      <w:br/>
    </w:r>
    <w:r w:rsidR="003346D6">
      <w:rPr>
        <w:noProof/>
        <w:lang w:val="en-US" w:eastAsia="zh-CN"/>
      </w:rPr>
      <w:drawing>
        <wp:inline distT="0" distB="0" distL="0" distR="0" wp14:anchorId="7DD048B9" wp14:editId="5E435CE0">
          <wp:extent cx="1828800" cy="353568"/>
          <wp:effectExtent l="0" t="0" r="0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53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D4608"/>
    <w:multiLevelType w:val="hybridMultilevel"/>
    <w:tmpl w:val="DC94AF74"/>
    <w:lvl w:ilvl="0" w:tplc="D3421674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4B7F"/>
    <w:multiLevelType w:val="multilevel"/>
    <w:tmpl w:val="B0D0C144"/>
    <w:lvl w:ilvl="0">
      <w:start w:val="1"/>
      <w:numFmt w:val="lowerLetter"/>
      <w:lvlText w:val="%1)"/>
      <w:lvlJc w:val="left"/>
      <w:pPr>
        <w:ind w:left="771" w:hanging="360"/>
      </w:pPr>
    </w:lvl>
    <w:lvl w:ilvl="1">
      <w:start w:val="1"/>
      <w:numFmt w:val="lowerLetter"/>
      <w:lvlText w:val="%2."/>
      <w:lvlJc w:val="left"/>
      <w:pPr>
        <w:ind w:left="1491" w:hanging="360"/>
      </w:pPr>
    </w:lvl>
    <w:lvl w:ilvl="2">
      <w:start w:val="1"/>
      <w:numFmt w:val="lowerRoman"/>
      <w:lvlText w:val="%3."/>
      <w:lvlJc w:val="right"/>
      <w:pPr>
        <w:ind w:left="2211" w:hanging="180"/>
      </w:pPr>
    </w:lvl>
    <w:lvl w:ilvl="3">
      <w:start w:val="1"/>
      <w:numFmt w:val="decimal"/>
      <w:lvlText w:val="%4."/>
      <w:lvlJc w:val="left"/>
      <w:pPr>
        <w:ind w:left="2931" w:hanging="360"/>
      </w:pPr>
    </w:lvl>
    <w:lvl w:ilvl="4">
      <w:start w:val="1"/>
      <w:numFmt w:val="lowerLetter"/>
      <w:lvlText w:val="%5."/>
      <w:lvlJc w:val="left"/>
      <w:pPr>
        <w:ind w:left="3651" w:hanging="360"/>
      </w:pPr>
    </w:lvl>
    <w:lvl w:ilvl="5">
      <w:start w:val="1"/>
      <w:numFmt w:val="lowerRoman"/>
      <w:lvlText w:val="%6."/>
      <w:lvlJc w:val="right"/>
      <w:pPr>
        <w:ind w:left="4371" w:hanging="180"/>
      </w:pPr>
    </w:lvl>
    <w:lvl w:ilvl="6">
      <w:start w:val="1"/>
      <w:numFmt w:val="decimal"/>
      <w:lvlText w:val="%7."/>
      <w:lvlJc w:val="left"/>
      <w:pPr>
        <w:ind w:left="5091" w:hanging="360"/>
      </w:pPr>
    </w:lvl>
    <w:lvl w:ilvl="7">
      <w:start w:val="1"/>
      <w:numFmt w:val="lowerLetter"/>
      <w:lvlText w:val="%8."/>
      <w:lvlJc w:val="left"/>
      <w:pPr>
        <w:ind w:left="5811" w:hanging="360"/>
      </w:pPr>
    </w:lvl>
    <w:lvl w:ilvl="8">
      <w:start w:val="1"/>
      <w:numFmt w:val="lowerRoman"/>
      <w:lvlText w:val="%9."/>
      <w:lvlJc w:val="right"/>
      <w:pPr>
        <w:ind w:left="6531" w:hanging="180"/>
      </w:pPr>
    </w:lvl>
  </w:abstractNum>
  <w:abstractNum w:abstractNumId="2" w15:restartNumberingAfterBreak="0">
    <w:nsid w:val="06906155"/>
    <w:multiLevelType w:val="hybridMultilevel"/>
    <w:tmpl w:val="68FCF0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FF3264"/>
    <w:multiLevelType w:val="hybridMultilevel"/>
    <w:tmpl w:val="C8C246D0"/>
    <w:lvl w:ilvl="0" w:tplc="9022DE24">
      <w:start w:val="2"/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F623A"/>
    <w:multiLevelType w:val="hybridMultilevel"/>
    <w:tmpl w:val="DC94AF74"/>
    <w:lvl w:ilvl="0" w:tplc="D3421674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B3385"/>
    <w:multiLevelType w:val="hybridMultilevel"/>
    <w:tmpl w:val="77985D14"/>
    <w:lvl w:ilvl="0" w:tplc="8E5CD5C4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0620E"/>
    <w:multiLevelType w:val="multilevel"/>
    <w:tmpl w:val="4B463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15C42"/>
    <w:multiLevelType w:val="hybridMultilevel"/>
    <w:tmpl w:val="78F81EEA"/>
    <w:lvl w:ilvl="0" w:tplc="23C832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268CF"/>
    <w:multiLevelType w:val="hybridMultilevel"/>
    <w:tmpl w:val="18583650"/>
    <w:lvl w:ilvl="0" w:tplc="4866D68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55AB3"/>
    <w:multiLevelType w:val="hybridMultilevel"/>
    <w:tmpl w:val="52EA6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6F444B"/>
    <w:multiLevelType w:val="hybridMultilevel"/>
    <w:tmpl w:val="46B27762"/>
    <w:lvl w:ilvl="0" w:tplc="A50680C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736CE3"/>
    <w:multiLevelType w:val="hybridMultilevel"/>
    <w:tmpl w:val="263088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196101"/>
    <w:multiLevelType w:val="hybridMultilevel"/>
    <w:tmpl w:val="9B743F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983CD4"/>
    <w:multiLevelType w:val="hybridMultilevel"/>
    <w:tmpl w:val="4B46307C"/>
    <w:lvl w:ilvl="0" w:tplc="23C832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1745A2"/>
    <w:multiLevelType w:val="hybridMultilevel"/>
    <w:tmpl w:val="571EAB9C"/>
    <w:lvl w:ilvl="0" w:tplc="23C832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476F1F"/>
    <w:multiLevelType w:val="hybridMultilevel"/>
    <w:tmpl w:val="78F81EEA"/>
    <w:lvl w:ilvl="0" w:tplc="23C832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AA2BFB"/>
    <w:multiLevelType w:val="hybridMultilevel"/>
    <w:tmpl w:val="E4AAE94A"/>
    <w:lvl w:ilvl="0" w:tplc="B12C95E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067158"/>
    <w:multiLevelType w:val="hybridMultilevel"/>
    <w:tmpl w:val="E5F8E9C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D7C5DF8"/>
    <w:multiLevelType w:val="hybridMultilevel"/>
    <w:tmpl w:val="4694EF6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DE22B4D"/>
    <w:multiLevelType w:val="multilevel"/>
    <w:tmpl w:val="185836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10255"/>
    <w:multiLevelType w:val="multilevel"/>
    <w:tmpl w:val="78F81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D0408B"/>
    <w:multiLevelType w:val="hybridMultilevel"/>
    <w:tmpl w:val="571EAB9C"/>
    <w:lvl w:ilvl="0" w:tplc="23C832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E97A06"/>
    <w:multiLevelType w:val="hybridMultilevel"/>
    <w:tmpl w:val="170CB0EA"/>
    <w:lvl w:ilvl="0" w:tplc="23FE49B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02F29"/>
    <w:multiLevelType w:val="hybridMultilevel"/>
    <w:tmpl w:val="571EAB9C"/>
    <w:lvl w:ilvl="0" w:tplc="23C832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DB4513"/>
    <w:multiLevelType w:val="hybridMultilevel"/>
    <w:tmpl w:val="EADC8960"/>
    <w:lvl w:ilvl="0" w:tplc="46386382">
      <w:start w:val="4"/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FB5B08"/>
    <w:multiLevelType w:val="multilevel"/>
    <w:tmpl w:val="E4AAE9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12062D"/>
    <w:multiLevelType w:val="multilevel"/>
    <w:tmpl w:val="ACFE296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1F601F"/>
    <w:multiLevelType w:val="hybridMultilevel"/>
    <w:tmpl w:val="ACFE296E"/>
    <w:lvl w:ilvl="0" w:tplc="06D463F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B833E4"/>
    <w:multiLevelType w:val="hybridMultilevel"/>
    <w:tmpl w:val="F6D85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132DDB"/>
    <w:multiLevelType w:val="hybridMultilevel"/>
    <w:tmpl w:val="DC94AF74"/>
    <w:lvl w:ilvl="0" w:tplc="D3421674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425C25"/>
    <w:multiLevelType w:val="multilevel"/>
    <w:tmpl w:val="170CB0E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0D171A"/>
    <w:multiLevelType w:val="multilevel"/>
    <w:tmpl w:val="78F81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653B3B"/>
    <w:multiLevelType w:val="hybridMultilevel"/>
    <w:tmpl w:val="571EAB9C"/>
    <w:lvl w:ilvl="0" w:tplc="23C832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7E155A"/>
    <w:multiLevelType w:val="hybridMultilevel"/>
    <w:tmpl w:val="77985D14"/>
    <w:lvl w:ilvl="0" w:tplc="8E5CD5C4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E746ED"/>
    <w:multiLevelType w:val="hybridMultilevel"/>
    <w:tmpl w:val="DF6A9676"/>
    <w:lvl w:ilvl="0" w:tplc="89003B78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A5636C"/>
    <w:multiLevelType w:val="multilevel"/>
    <w:tmpl w:val="DC94AF7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676844"/>
    <w:multiLevelType w:val="hybridMultilevel"/>
    <w:tmpl w:val="849E4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9F94C85"/>
    <w:multiLevelType w:val="hybridMultilevel"/>
    <w:tmpl w:val="0ABC42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ECB219E"/>
    <w:multiLevelType w:val="hybridMultilevel"/>
    <w:tmpl w:val="1DD87322"/>
    <w:lvl w:ilvl="0" w:tplc="A8A2F532">
      <w:start w:val="1"/>
      <w:numFmt w:val="lowerLetter"/>
      <w:lvlText w:val="(%1)"/>
      <w:lvlJc w:val="left"/>
      <w:pPr>
        <w:ind w:left="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9" w15:restartNumberingAfterBreak="0">
    <w:nsid w:val="3FB3001B"/>
    <w:multiLevelType w:val="multilevel"/>
    <w:tmpl w:val="EB8E391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C53135"/>
    <w:multiLevelType w:val="multilevel"/>
    <w:tmpl w:val="3474B7A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4659D2"/>
    <w:multiLevelType w:val="hybridMultilevel"/>
    <w:tmpl w:val="4B46307C"/>
    <w:lvl w:ilvl="0" w:tplc="23C832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CA1E6D"/>
    <w:multiLevelType w:val="hybridMultilevel"/>
    <w:tmpl w:val="05B08344"/>
    <w:lvl w:ilvl="0" w:tplc="1018C17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9D41BC"/>
    <w:multiLevelType w:val="hybridMultilevel"/>
    <w:tmpl w:val="001A60F4"/>
    <w:lvl w:ilvl="0" w:tplc="8BD28FD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9F4F01"/>
    <w:multiLevelType w:val="hybridMultilevel"/>
    <w:tmpl w:val="3474B7AA"/>
    <w:lvl w:ilvl="0" w:tplc="CFB8658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192937"/>
    <w:multiLevelType w:val="hybridMultilevel"/>
    <w:tmpl w:val="DC94AF74"/>
    <w:lvl w:ilvl="0" w:tplc="D3421674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75690C"/>
    <w:multiLevelType w:val="multilevel"/>
    <w:tmpl w:val="5C48B65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2E6670"/>
    <w:multiLevelType w:val="hybridMultilevel"/>
    <w:tmpl w:val="5C48B658"/>
    <w:lvl w:ilvl="0" w:tplc="BE100F5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4B2708"/>
    <w:multiLevelType w:val="multilevel"/>
    <w:tmpl w:val="001A60F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73497F"/>
    <w:multiLevelType w:val="multilevel"/>
    <w:tmpl w:val="9AE6024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color w:val="006001"/>
        <w:sz w:val="44"/>
        <w:szCs w:val="44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color w:val="006001"/>
        <w:sz w:val="36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28A1891"/>
    <w:multiLevelType w:val="hybridMultilevel"/>
    <w:tmpl w:val="170CB0EA"/>
    <w:lvl w:ilvl="0" w:tplc="23FE49B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3117F1"/>
    <w:multiLevelType w:val="multilevel"/>
    <w:tmpl w:val="571EA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A713EB"/>
    <w:multiLevelType w:val="multilevel"/>
    <w:tmpl w:val="77985D1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B00893"/>
    <w:multiLevelType w:val="hybridMultilevel"/>
    <w:tmpl w:val="378A0296"/>
    <w:lvl w:ilvl="0" w:tplc="05B42C3C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257838"/>
    <w:multiLevelType w:val="hybridMultilevel"/>
    <w:tmpl w:val="571EAB9C"/>
    <w:lvl w:ilvl="0" w:tplc="23C832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CC170C"/>
    <w:multiLevelType w:val="hybridMultilevel"/>
    <w:tmpl w:val="571EAB9C"/>
    <w:lvl w:ilvl="0" w:tplc="23C832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5D3D36"/>
    <w:multiLevelType w:val="hybridMultilevel"/>
    <w:tmpl w:val="EB8E391E"/>
    <w:lvl w:ilvl="0" w:tplc="B662549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6F298E"/>
    <w:multiLevelType w:val="hybridMultilevel"/>
    <w:tmpl w:val="BBB83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1A460BD"/>
    <w:multiLevelType w:val="hybridMultilevel"/>
    <w:tmpl w:val="571EAB9C"/>
    <w:lvl w:ilvl="0" w:tplc="23C832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274E7A"/>
    <w:multiLevelType w:val="hybridMultilevel"/>
    <w:tmpl w:val="571EAB9C"/>
    <w:lvl w:ilvl="0" w:tplc="23C832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DE2ABE"/>
    <w:multiLevelType w:val="hybridMultilevel"/>
    <w:tmpl w:val="571EAB9C"/>
    <w:lvl w:ilvl="0" w:tplc="23C832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A38144D"/>
    <w:multiLevelType w:val="hybridMultilevel"/>
    <w:tmpl w:val="170CB0EA"/>
    <w:lvl w:ilvl="0" w:tplc="23FE49B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C443E8"/>
    <w:multiLevelType w:val="multilevel"/>
    <w:tmpl w:val="46B2776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1136D7"/>
    <w:multiLevelType w:val="hybridMultilevel"/>
    <w:tmpl w:val="13A06704"/>
    <w:lvl w:ilvl="0" w:tplc="0380A65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755797"/>
    <w:multiLevelType w:val="multilevel"/>
    <w:tmpl w:val="05B0834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E054D20"/>
    <w:multiLevelType w:val="hybridMultilevel"/>
    <w:tmpl w:val="8FA2B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7F901ABD"/>
    <w:multiLevelType w:val="hybridMultilevel"/>
    <w:tmpl w:val="E4AAE94A"/>
    <w:lvl w:ilvl="0" w:tplc="B12C95E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3"/>
  </w:num>
  <w:num w:numId="3">
    <w:abstractNumId w:val="34"/>
  </w:num>
  <w:num w:numId="4">
    <w:abstractNumId w:val="2"/>
  </w:num>
  <w:num w:numId="5">
    <w:abstractNumId w:val="24"/>
  </w:num>
  <w:num w:numId="6">
    <w:abstractNumId w:val="12"/>
  </w:num>
  <w:num w:numId="7">
    <w:abstractNumId w:val="18"/>
  </w:num>
  <w:num w:numId="8">
    <w:abstractNumId w:val="17"/>
  </w:num>
  <w:num w:numId="9">
    <w:abstractNumId w:val="11"/>
  </w:num>
  <w:num w:numId="10">
    <w:abstractNumId w:val="36"/>
  </w:num>
  <w:num w:numId="11">
    <w:abstractNumId w:val="57"/>
  </w:num>
  <w:num w:numId="12">
    <w:abstractNumId w:val="28"/>
  </w:num>
  <w:num w:numId="13">
    <w:abstractNumId w:val="37"/>
  </w:num>
  <w:num w:numId="14">
    <w:abstractNumId w:val="65"/>
  </w:num>
  <w:num w:numId="15">
    <w:abstractNumId w:val="9"/>
  </w:num>
  <w:num w:numId="16">
    <w:abstractNumId w:val="59"/>
  </w:num>
  <w:num w:numId="17">
    <w:abstractNumId w:val="14"/>
  </w:num>
  <w:num w:numId="18">
    <w:abstractNumId w:val="58"/>
  </w:num>
  <w:num w:numId="19">
    <w:abstractNumId w:val="32"/>
  </w:num>
  <w:num w:numId="20">
    <w:abstractNumId w:val="54"/>
  </w:num>
  <w:num w:numId="21">
    <w:abstractNumId w:val="60"/>
  </w:num>
  <w:num w:numId="22">
    <w:abstractNumId w:val="55"/>
  </w:num>
  <w:num w:numId="23">
    <w:abstractNumId w:val="21"/>
  </w:num>
  <w:num w:numId="24">
    <w:abstractNumId w:val="13"/>
  </w:num>
  <w:num w:numId="25">
    <w:abstractNumId w:val="23"/>
  </w:num>
  <w:num w:numId="26">
    <w:abstractNumId w:val="51"/>
  </w:num>
  <w:num w:numId="27">
    <w:abstractNumId w:val="15"/>
  </w:num>
  <w:num w:numId="28">
    <w:abstractNumId w:val="7"/>
  </w:num>
  <w:num w:numId="29">
    <w:abstractNumId w:val="20"/>
  </w:num>
  <w:num w:numId="30">
    <w:abstractNumId w:val="6"/>
  </w:num>
  <w:num w:numId="31">
    <w:abstractNumId w:val="63"/>
  </w:num>
  <w:num w:numId="32">
    <w:abstractNumId w:val="31"/>
  </w:num>
  <w:num w:numId="33">
    <w:abstractNumId w:val="61"/>
  </w:num>
  <w:num w:numId="34">
    <w:abstractNumId w:val="50"/>
  </w:num>
  <w:num w:numId="35">
    <w:abstractNumId w:val="41"/>
  </w:num>
  <w:num w:numId="36">
    <w:abstractNumId w:val="22"/>
  </w:num>
  <w:num w:numId="37">
    <w:abstractNumId w:val="30"/>
  </w:num>
  <w:num w:numId="38">
    <w:abstractNumId w:val="42"/>
  </w:num>
  <w:num w:numId="39">
    <w:abstractNumId w:val="64"/>
  </w:num>
  <w:num w:numId="40">
    <w:abstractNumId w:val="8"/>
  </w:num>
  <w:num w:numId="41">
    <w:abstractNumId w:val="19"/>
  </w:num>
  <w:num w:numId="42">
    <w:abstractNumId w:val="44"/>
  </w:num>
  <w:num w:numId="43">
    <w:abstractNumId w:val="40"/>
  </w:num>
  <w:num w:numId="44">
    <w:abstractNumId w:val="56"/>
  </w:num>
  <w:num w:numId="45">
    <w:abstractNumId w:val="39"/>
  </w:num>
  <w:num w:numId="46">
    <w:abstractNumId w:val="43"/>
  </w:num>
  <w:num w:numId="47">
    <w:abstractNumId w:val="48"/>
  </w:num>
  <w:num w:numId="48">
    <w:abstractNumId w:val="10"/>
  </w:num>
  <w:num w:numId="49">
    <w:abstractNumId w:val="62"/>
  </w:num>
  <w:num w:numId="50">
    <w:abstractNumId w:val="47"/>
  </w:num>
  <w:num w:numId="51">
    <w:abstractNumId w:val="46"/>
  </w:num>
  <w:num w:numId="52">
    <w:abstractNumId w:val="27"/>
  </w:num>
  <w:num w:numId="53">
    <w:abstractNumId w:val="26"/>
  </w:num>
  <w:num w:numId="54">
    <w:abstractNumId w:val="16"/>
  </w:num>
  <w:num w:numId="55">
    <w:abstractNumId w:val="66"/>
  </w:num>
  <w:num w:numId="56">
    <w:abstractNumId w:val="25"/>
  </w:num>
  <w:num w:numId="57">
    <w:abstractNumId w:val="5"/>
  </w:num>
  <w:num w:numId="58">
    <w:abstractNumId w:val="33"/>
  </w:num>
  <w:num w:numId="59">
    <w:abstractNumId w:val="52"/>
  </w:num>
  <w:num w:numId="60">
    <w:abstractNumId w:val="45"/>
  </w:num>
  <w:num w:numId="61">
    <w:abstractNumId w:val="4"/>
  </w:num>
  <w:num w:numId="62">
    <w:abstractNumId w:val="0"/>
  </w:num>
  <w:num w:numId="63">
    <w:abstractNumId w:val="29"/>
  </w:num>
  <w:num w:numId="64">
    <w:abstractNumId w:val="35"/>
  </w:num>
  <w:num w:numId="65">
    <w:abstractNumId w:val="53"/>
  </w:num>
  <w:num w:numId="66">
    <w:abstractNumId w:val="38"/>
  </w:num>
  <w:num w:numId="67">
    <w:abstractNumId w:val="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displayBackgroundShape/>
  <w:embedSystemFonts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de-CH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defaultTabStop w:val="17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fillcolor="#d9d9d9" strokecolor="#a6a6a6">
      <v:fill color="#d9d9d9"/>
      <v:stroke color="#a6a6a6" weight="1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B4D"/>
    <w:rsid w:val="00000447"/>
    <w:rsid w:val="0000199E"/>
    <w:rsid w:val="000019D7"/>
    <w:rsid w:val="00003519"/>
    <w:rsid w:val="00004EEE"/>
    <w:rsid w:val="000050E3"/>
    <w:rsid w:val="00007EBB"/>
    <w:rsid w:val="000100C7"/>
    <w:rsid w:val="00010577"/>
    <w:rsid w:val="000106F1"/>
    <w:rsid w:val="000107AE"/>
    <w:rsid w:val="000108D1"/>
    <w:rsid w:val="0001331D"/>
    <w:rsid w:val="000140A9"/>
    <w:rsid w:val="00015379"/>
    <w:rsid w:val="0001592D"/>
    <w:rsid w:val="0001620D"/>
    <w:rsid w:val="000174E9"/>
    <w:rsid w:val="000204BA"/>
    <w:rsid w:val="0002053E"/>
    <w:rsid w:val="00020CC2"/>
    <w:rsid w:val="00020EB0"/>
    <w:rsid w:val="00022E98"/>
    <w:rsid w:val="000236C3"/>
    <w:rsid w:val="000256F7"/>
    <w:rsid w:val="000273A0"/>
    <w:rsid w:val="00030804"/>
    <w:rsid w:val="000317FB"/>
    <w:rsid w:val="00032248"/>
    <w:rsid w:val="00033901"/>
    <w:rsid w:val="000403D5"/>
    <w:rsid w:val="0004050B"/>
    <w:rsid w:val="00040EF0"/>
    <w:rsid w:val="000437C2"/>
    <w:rsid w:val="0004454E"/>
    <w:rsid w:val="0004502C"/>
    <w:rsid w:val="000471B1"/>
    <w:rsid w:val="00051D9B"/>
    <w:rsid w:val="00052978"/>
    <w:rsid w:val="00053BA7"/>
    <w:rsid w:val="00054A6A"/>
    <w:rsid w:val="00055044"/>
    <w:rsid w:val="000556BE"/>
    <w:rsid w:val="00055D57"/>
    <w:rsid w:val="000566E0"/>
    <w:rsid w:val="00060330"/>
    <w:rsid w:val="0006036E"/>
    <w:rsid w:val="00066FA4"/>
    <w:rsid w:val="0007002E"/>
    <w:rsid w:val="000720A5"/>
    <w:rsid w:val="00072F11"/>
    <w:rsid w:val="00075109"/>
    <w:rsid w:val="00075409"/>
    <w:rsid w:val="000756B7"/>
    <w:rsid w:val="00076F09"/>
    <w:rsid w:val="000815B5"/>
    <w:rsid w:val="000817A5"/>
    <w:rsid w:val="00081F6F"/>
    <w:rsid w:val="00083AEA"/>
    <w:rsid w:val="000845D8"/>
    <w:rsid w:val="00084899"/>
    <w:rsid w:val="0008640F"/>
    <w:rsid w:val="000869F7"/>
    <w:rsid w:val="00087A6A"/>
    <w:rsid w:val="00087CDB"/>
    <w:rsid w:val="00090061"/>
    <w:rsid w:val="00090FCB"/>
    <w:rsid w:val="00091416"/>
    <w:rsid w:val="00093227"/>
    <w:rsid w:val="00093F7C"/>
    <w:rsid w:val="000941A5"/>
    <w:rsid w:val="0009490D"/>
    <w:rsid w:val="00095740"/>
    <w:rsid w:val="0009594D"/>
    <w:rsid w:val="00096F85"/>
    <w:rsid w:val="000A109D"/>
    <w:rsid w:val="000A1CB9"/>
    <w:rsid w:val="000A610B"/>
    <w:rsid w:val="000A7423"/>
    <w:rsid w:val="000B0036"/>
    <w:rsid w:val="000B1C8C"/>
    <w:rsid w:val="000B1FE6"/>
    <w:rsid w:val="000B364C"/>
    <w:rsid w:val="000B6E73"/>
    <w:rsid w:val="000C0BAB"/>
    <w:rsid w:val="000C0F26"/>
    <w:rsid w:val="000C0FB0"/>
    <w:rsid w:val="000C1EC2"/>
    <w:rsid w:val="000C3DDA"/>
    <w:rsid w:val="000C58E5"/>
    <w:rsid w:val="000C6295"/>
    <w:rsid w:val="000C64CE"/>
    <w:rsid w:val="000C74EB"/>
    <w:rsid w:val="000D016E"/>
    <w:rsid w:val="000D12C0"/>
    <w:rsid w:val="000D2153"/>
    <w:rsid w:val="000D2860"/>
    <w:rsid w:val="000D30DA"/>
    <w:rsid w:val="000D350C"/>
    <w:rsid w:val="000D4083"/>
    <w:rsid w:val="000D4CE5"/>
    <w:rsid w:val="000D59FB"/>
    <w:rsid w:val="000D69D6"/>
    <w:rsid w:val="000D6B4F"/>
    <w:rsid w:val="000E0447"/>
    <w:rsid w:val="000E10C2"/>
    <w:rsid w:val="000E2AB8"/>
    <w:rsid w:val="000E4777"/>
    <w:rsid w:val="000E7CE8"/>
    <w:rsid w:val="000F1F6D"/>
    <w:rsid w:val="000F2B3E"/>
    <w:rsid w:val="000F39F4"/>
    <w:rsid w:val="000F4778"/>
    <w:rsid w:val="000F788D"/>
    <w:rsid w:val="00100599"/>
    <w:rsid w:val="00100722"/>
    <w:rsid w:val="001021B5"/>
    <w:rsid w:val="00103358"/>
    <w:rsid w:val="00103EBB"/>
    <w:rsid w:val="0011080C"/>
    <w:rsid w:val="00112013"/>
    <w:rsid w:val="0011267C"/>
    <w:rsid w:val="00112B9A"/>
    <w:rsid w:val="00114563"/>
    <w:rsid w:val="00116ACA"/>
    <w:rsid w:val="00117235"/>
    <w:rsid w:val="0011786A"/>
    <w:rsid w:val="00120AB3"/>
    <w:rsid w:val="00121469"/>
    <w:rsid w:val="00123EA1"/>
    <w:rsid w:val="0012580A"/>
    <w:rsid w:val="00125D28"/>
    <w:rsid w:val="00127BB1"/>
    <w:rsid w:val="00127FCE"/>
    <w:rsid w:val="001355BC"/>
    <w:rsid w:val="001356F1"/>
    <w:rsid w:val="00136CD3"/>
    <w:rsid w:val="00140096"/>
    <w:rsid w:val="00143B64"/>
    <w:rsid w:val="00145A08"/>
    <w:rsid w:val="00147DBC"/>
    <w:rsid w:val="001501C7"/>
    <w:rsid w:val="00150BAF"/>
    <w:rsid w:val="00154EA9"/>
    <w:rsid w:val="0015626C"/>
    <w:rsid w:val="00160CE0"/>
    <w:rsid w:val="00160DF7"/>
    <w:rsid w:val="00161750"/>
    <w:rsid w:val="00161FEA"/>
    <w:rsid w:val="00163DDE"/>
    <w:rsid w:val="001640CB"/>
    <w:rsid w:val="001644CE"/>
    <w:rsid w:val="00165C7F"/>
    <w:rsid w:val="00166D02"/>
    <w:rsid w:val="001674AE"/>
    <w:rsid w:val="001716E6"/>
    <w:rsid w:val="00175A17"/>
    <w:rsid w:val="001773AF"/>
    <w:rsid w:val="001826CB"/>
    <w:rsid w:val="00183BE6"/>
    <w:rsid w:val="001846E1"/>
    <w:rsid w:val="00191BCC"/>
    <w:rsid w:val="00191D3E"/>
    <w:rsid w:val="00193A59"/>
    <w:rsid w:val="001960AC"/>
    <w:rsid w:val="00196254"/>
    <w:rsid w:val="0019797F"/>
    <w:rsid w:val="00197E50"/>
    <w:rsid w:val="001A10D5"/>
    <w:rsid w:val="001A1B29"/>
    <w:rsid w:val="001A4A5D"/>
    <w:rsid w:val="001A5A7B"/>
    <w:rsid w:val="001A667B"/>
    <w:rsid w:val="001B14F9"/>
    <w:rsid w:val="001B2B74"/>
    <w:rsid w:val="001B3F7B"/>
    <w:rsid w:val="001B55DB"/>
    <w:rsid w:val="001B61E0"/>
    <w:rsid w:val="001C0047"/>
    <w:rsid w:val="001C28E2"/>
    <w:rsid w:val="001C3143"/>
    <w:rsid w:val="001C3A51"/>
    <w:rsid w:val="001C62C5"/>
    <w:rsid w:val="001D33F7"/>
    <w:rsid w:val="001D4810"/>
    <w:rsid w:val="001E287A"/>
    <w:rsid w:val="001E2D5F"/>
    <w:rsid w:val="001E38D8"/>
    <w:rsid w:val="001E4F80"/>
    <w:rsid w:val="001E4FED"/>
    <w:rsid w:val="001E5218"/>
    <w:rsid w:val="001E5454"/>
    <w:rsid w:val="001E6D7F"/>
    <w:rsid w:val="001F0A7F"/>
    <w:rsid w:val="001F1604"/>
    <w:rsid w:val="001F5B6C"/>
    <w:rsid w:val="001F6C87"/>
    <w:rsid w:val="001F74B8"/>
    <w:rsid w:val="00200475"/>
    <w:rsid w:val="00203A3F"/>
    <w:rsid w:val="002043CF"/>
    <w:rsid w:val="002054E1"/>
    <w:rsid w:val="00206C1A"/>
    <w:rsid w:val="00206DE1"/>
    <w:rsid w:val="002107D9"/>
    <w:rsid w:val="00210EB1"/>
    <w:rsid w:val="00212C39"/>
    <w:rsid w:val="002142D4"/>
    <w:rsid w:val="00215BA1"/>
    <w:rsid w:val="00216548"/>
    <w:rsid w:val="002177FA"/>
    <w:rsid w:val="00220129"/>
    <w:rsid w:val="00220C7D"/>
    <w:rsid w:val="002218EA"/>
    <w:rsid w:val="00222089"/>
    <w:rsid w:val="0022509B"/>
    <w:rsid w:val="00225B0E"/>
    <w:rsid w:val="002268D9"/>
    <w:rsid w:val="00226FB7"/>
    <w:rsid w:val="00230E28"/>
    <w:rsid w:val="002325BB"/>
    <w:rsid w:val="00233B79"/>
    <w:rsid w:val="00237224"/>
    <w:rsid w:val="00241A41"/>
    <w:rsid w:val="00245BBF"/>
    <w:rsid w:val="002470FC"/>
    <w:rsid w:val="00247F6C"/>
    <w:rsid w:val="00250FD7"/>
    <w:rsid w:val="00251C9A"/>
    <w:rsid w:val="00253FC0"/>
    <w:rsid w:val="002540E5"/>
    <w:rsid w:val="00254782"/>
    <w:rsid w:val="002553C6"/>
    <w:rsid w:val="00255BAD"/>
    <w:rsid w:val="00260834"/>
    <w:rsid w:val="00262253"/>
    <w:rsid w:val="002635FB"/>
    <w:rsid w:val="002666B1"/>
    <w:rsid w:val="002676A1"/>
    <w:rsid w:val="002719F2"/>
    <w:rsid w:val="00273163"/>
    <w:rsid w:val="00274226"/>
    <w:rsid w:val="00274DF8"/>
    <w:rsid w:val="00276483"/>
    <w:rsid w:val="002815AB"/>
    <w:rsid w:val="00282B5D"/>
    <w:rsid w:val="00287436"/>
    <w:rsid w:val="002878B5"/>
    <w:rsid w:val="00290B15"/>
    <w:rsid w:val="002956BC"/>
    <w:rsid w:val="00297142"/>
    <w:rsid w:val="002A0729"/>
    <w:rsid w:val="002A1613"/>
    <w:rsid w:val="002A1FC4"/>
    <w:rsid w:val="002A715E"/>
    <w:rsid w:val="002A75E8"/>
    <w:rsid w:val="002A7899"/>
    <w:rsid w:val="002A7911"/>
    <w:rsid w:val="002A795C"/>
    <w:rsid w:val="002B53C8"/>
    <w:rsid w:val="002B5CFA"/>
    <w:rsid w:val="002C14D0"/>
    <w:rsid w:val="002C178D"/>
    <w:rsid w:val="002C1F7F"/>
    <w:rsid w:val="002C3005"/>
    <w:rsid w:val="002C527A"/>
    <w:rsid w:val="002C540E"/>
    <w:rsid w:val="002C6555"/>
    <w:rsid w:val="002C7F64"/>
    <w:rsid w:val="002D2D1F"/>
    <w:rsid w:val="002D7CD8"/>
    <w:rsid w:val="002E0424"/>
    <w:rsid w:val="002E24DA"/>
    <w:rsid w:val="002E2849"/>
    <w:rsid w:val="002E2FFB"/>
    <w:rsid w:val="002E5DE5"/>
    <w:rsid w:val="002E5F8F"/>
    <w:rsid w:val="002E7C5A"/>
    <w:rsid w:val="002F1844"/>
    <w:rsid w:val="002F1FDB"/>
    <w:rsid w:val="002F39C6"/>
    <w:rsid w:val="002F40ED"/>
    <w:rsid w:val="002F69F0"/>
    <w:rsid w:val="003005B2"/>
    <w:rsid w:val="00302FA3"/>
    <w:rsid w:val="00303076"/>
    <w:rsid w:val="0030351A"/>
    <w:rsid w:val="00303A4D"/>
    <w:rsid w:val="003045DF"/>
    <w:rsid w:val="00304604"/>
    <w:rsid w:val="00306037"/>
    <w:rsid w:val="003073E3"/>
    <w:rsid w:val="00311662"/>
    <w:rsid w:val="0031171E"/>
    <w:rsid w:val="00311DA9"/>
    <w:rsid w:val="003120BF"/>
    <w:rsid w:val="00312231"/>
    <w:rsid w:val="00313719"/>
    <w:rsid w:val="00313F8E"/>
    <w:rsid w:val="00317A87"/>
    <w:rsid w:val="00317F33"/>
    <w:rsid w:val="00320C64"/>
    <w:rsid w:val="003219E0"/>
    <w:rsid w:val="00325FC2"/>
    <w:rsid w:val="003267D7"/>
    <w:rsid w:val="003268CB"/>
    <w:rsid w:val="00326C23"/>
    <w:rsid w:val="003278F9"/>
    <w:rsid w:val="00327DD0"/>
    <w:rsid w:val="003310D5"/>
    <w:rsid w:val="00334228"/>
    <w:rsid w:val="003346D6"/>
    <w:rsid w:val="003368B8"/>
    <w:rsid w:val="00337C2E"/>
    <w:rsid w:val="0034068C"/>
    <w:rsid w:val="003406F6"/>
    <w:rsid w:val="00341AC6"/>
    <w:rsid w:val="00343196"/>
    <w:rsid w:val="0034323F"/>
    <w:rsid w:val="00344966"/>
    <w:rsid w:val="003461D5"/>
    <w:rsid w:val="0035060F"/>
    <w:rsid w:val="003541E0"/>
    <w:rsid w:val="00354207"/>
    <w:rsid w:val="003553A4"/>
    <w:rsid w:val="00357BE2"/>
    <w:rsid w:val="00360AE3"/>
    <w:rsid w:val="0036277F"/>
    <w:rsid w:val="00366281"/>
    <w:rsid w:val="00367ECE"/>
    <w:rsid w:val="00370FEE"/>
    <w:rsid w:val="00372353"/>
    <w:rsid w:val="003747E2"/>
    <w:rsid w:val="00375A33"/>
    <w:rsid w:val="00376D3B"/>
    <w:rsid w:val="00377A5D"/>
    <w:rsid w:val="003805F4"/>
    <w:rsid w:val="003819DD"/>
    <w:rsid w:val="00382283"/>
    <w:rsid w:val="00382C7A"/>
    <w:rsid w:val="0038543F"/>
    <w:rsid w:val="003903FD"/>
    <w:rsid w:val="003908D0"/>
    <w:rsid w:val="00391DEB"/>
    <w:rsid w:val="00391F1A"/>
    <w:rsid w:val="00392324"/>
    <w:rsid w:val="00392713"/>
    <w:rsid w:val="0039314C"/>
    <w:rsid w:val="0039529A"/>
    <w:rsid w:val="00395829"/>
    <w:rsid w:val="00396150"/>
    <w:rsid w:val="00397709"/>
    <w:rsid w:val="003A0B81"/>
    <w:rsid w:val="003A1A1D"/>
    <w:rsid w:val="003A26C6"/>
    <w:rsid w:val="003A2801"/>
    <w:rsid w:val="003A518A"/>
    <w:rsid w:val="003A5ECA"/>
    <w:rsid w:val="003B1F86"/>
    <w:rsid w:val="003B2ADB"/>
    <w:rsid w:val="003B2D28"/>
    <w:rsid w:val="003B47E8"/>
    <w:rsid w:val="003B79E2"/>
    <w:rsid w:val="003C0D78"/>
    <w:rsid w:val="003C2503"/>
    <w:rsid w:val="003C3A76"/>
    <w:rsid w:val="003C4335"/>
    <w:rsid w:val="003C6A88"/>
    <w:rsid w:val="003D1B93"/>
    <w:rsid w:val="003D2779"/>
    <w:rsid w:val="003D3841"/>
    <w:rsid w:val="003D3B19"/>
    <w:rsid w:val="003D4431"/>
    <w:rsid w:val="003D4EA9"/>
    <w:rsid w:val="003D6EEC"/>
    <w:rsid w:val="003D7785"/>
    <w:rsid w:val="003E1489"/>
    <w:rsid w:val="003E39E4"/>
    <w:rsid w:val="003E5C49"/>
    <w:rsid w:val="003E655F"/>
    <w:rsid w:val="003F05CB"/>
    <w:rsid w:val="003F22B7"/>
    <w:rsid w:val="003F508E"/>
    <w:rsid w:val="003F572D"/>
    <w:rsid w:val="003F79CB"/>
    <w:rsid w:val="004016BB"/>
    <w:rsid w:val="0040249F"/>
    <w:rsid w:val="00403AA0"/>
    <w:rsid w:val="00404089"/>
    <w:rsid w:val="004051D9"/>
    <w:rsid w:val="00405299"/>
    <w:rsid w:val="00405D49"/>
    <w:rsid w:val="00405F4D"/>
    <w:rsid w:val="00406C50"/>
    <w:rsid w:val="00406F85"/>
    <w:rsid w:val="004102E4"/>
    <w:rsid w:val="00412B55"/>
    <w:rsid w:val="00415E5C"/>
    <w:rsid w:val="004163B6"/>
    <w:rsid w:val="00416672"/>
    <w:rsid w:val="004167A5"/>
    <w:rsid w:val="004168A1"/>
    <w:rsid w:val="00421113"/>
    <w:rsid w:val="004213F0"/>
    <w:rsid w:val="004230C2"/>
    <w:rsid w:val="00423FBE"/>
    <w:rsid w:val="00424A4A"/>
    <w:rsid w:val="004254A3"/>
    <w:rsid w:val="004256AF"/>
    <w:rsid w:val="00427405"/>
    <w:rsid w:val="00433A59"/>
    <w:rsid w:val="004346D0"/>
    <w:rsid w:val="0043617D"/>
    <w:rsid w:val="0043799B"/>
    <w:rsid w:val="00437F55"/>
    <w:rsid w:val="00440A04"/>
    <w:rsid w:val="0044129D"/>
    <w:rsid w:val="00441C06"/>
    <w:rsid w:val="00441F06"/>
    <w:rsid w:val="00443ADA"/>
    <w:rsid w:val="00443AE6"/>
    <w:rsid w:val="00444947"/>
    <w:rsid w:val="004451B2"/>
    <w:rsid w:val="00445E8A"/>
    <w:rsid w:val="00451FDE"/>
    <w:rsid w:val="0045397C"/>
    <w:rsid w:val="004554E1"/>
    <w:rsid w:val="004605D9"/>
    <w:rsid w:val="0046360D"/>
    <w:rsid w:val="00466432"/>
    <w:rsid w:val="004679B4"/>
    <w:rsid w:val="004708A9"/>
    <w:rsid w:val="00471E41"/>
    <w:rsid w:val="00473036"/>
    <w:rsid w:val="00473B27"/>
    <w:rsid w:val="00474C71"/>
    <w:rsid w:val="004750DF"/>
    <w:rsid w:val="004751FF"/>
    <w:rsid w:val="004805F8"/>
    <w:rsid w:val="00480A52"/>
    <w:rsid w:val="004818D6"/>
    <w:rsid w:val="00483B04"/>
    <w:rsid w:val="004848E0"/>
    <w:rsid w:val="00485B7B"/>
    <w:rsid w:val="00487087"/>
    <w:rsid w:val="004879B1"/>
    <w:rsid w:val="00491CE6"/>
    <w:rsid w:val="00493123"/>
    <w:rsid w:val="00493E5A"/>
    <w:rsid w:val="00494E6B"/>
    <w:rsid w:val="00496D82"/>
    <w:rsid w:val="004A1797"/>
    <w:rsid w:val="004A3888"/>
    <w:rsid w:val="004B0E0E"/>
    <w:rsid w:val="004B128A"/>
    <w:rsid w:val="004B6108"/>
    <w:rsid w:val="004B7348"/>
    <w:rsid w:val="004B74DB"/>
    <w:rsid w:val="004B7522"/>
    <w:rsid w:val="004C2EF6"/>
    <w:rsid w:val="004C4DB1"/>
    <w:rsid w:val="004C6195"/>
    <w:rsid w:val="004C6C07"/>
    <w:rsid w:val="004C767D"/>
    <w:rsid w:val="004D35DB"/>
    <w:rsid w:val="004D74FE"/>
    <w:rsid w:val="004E1608"/>
    <w:rsid w:val="004E1E37"/>
    <w:rsid w:val="004E21AD"/>
    <w:rsid w:val="004E4449"/>
    <w:rsid w:val="004E471D"/>
    <w:rsid w:val="004E4C23"/>
    <w:rsid w:val="004E531C"/>
    <w:rsid w:val="004E5F44"/>
    <w:rsid w:val="004E64EF"/>
    <w:rsid w:val="004E66D8"/>
    <w:rsid w:val="004E6BB5"/>
    <w:rsid w:val="004E7880"/>
    <w:rsid w:val="004E7B8D"/>
    <w:rsid w:val="004F1957"/>
    <w:rsid w:val="004F335C"/>
    <w:rsid w:val="004F465F"/>
    <w:rsid w:val="004F4CE6"/>
    <w:rsid w:val="004F5A71"/>
    <w:rsid w:val="004F6EBB"/>
    <w:rsid w:val="00500465"/>
    <w:rsid w:val="00502DEB"/>
    <w:rsid w:val="0050457D"/>
    <w:rsid w:val="005059BD"/>
    <w:rsid w:val="00510DB8"/>
    <w:rsid w:val="00511EC2"/>
    <w:rsid w:val="00512635"/>
    <w:rsid w:val="005137A7"/>
    <w:rsid w:val="00523B68"/>
    <w:rsid w:val="00523E5E"/>
    <w:rsid w:val="00530D60"/>
    <w:rsid w:val="0053326E"/>
    <w:rsid w:val="00533E90"/>
    <w:rsid w:val="00533FD5"/>
    <w:rsid w:val="005343C9"/>
    <w:rsid w:val="0053517F"/>
    <w:rsid w:val="00535269"/>
    <w:rsid w:val="005418AB"/>
    <w:rsid w:val="00543CE1"/>
    <w:rsid w:val="00545B74"/>
    <w:rsid w:val="00550179"/>
    <w:rsid w:val="00550AE0"/>
    <w:rsid w:val="00551FB9"/>
    <w:rsid w:val="0055247C"/>
    <w:rsid w:val="005526E3"/>
    <w:rsid w:val="00552EE8"/>
    <w:rsid w:val="00552F46"/>
    <w:rsid w:val="00553397"/>
    <w:rsid w:val="00557502"/>
    <w:rsid w:val="00561573"/>
    <w:rsid w:val="005620EA"/>
    <w:rsid w:val="005627C5"/>
    <w:rsid w:val="00562814"/>
    <w:rsid w:val="005641CD"/>
    <w:rsid w:val="00565558"/>
    <w:rsid w:val="00566C89"/>
    <w:rsid w:val="00566F20"/>
    <w:rsid w:val="0057025B"/>
    <w:rsid w:val="00570266"/>
    <w:rsid w:val="00570319"/>
    <w:rsid w:val="005710EE"/>
    <w:rsid w:val="00571ED8"/>
    <w:rsid w:val="00572130"/>
    <w:rsid w:val="005722B9"/>
    <w:rsid w:val="005724DE"/>
    <w:rsid w:val="00573F29"/>
    <w:rsid w:val="00574120"/>
    <w:rsid w:val="0057465C"/>
    <w:rsid w:val="0057533C"/>
    <w:rsid w:val="005759F8"/>
    <w:rsid w:val="00575BC2"/>
    <w:rsid w:val="00576318"/>
    <w:rsid w:val="005770E4"/>
    <w:rsid w:val="00577295"/>
    <w:rsid w:val="00577944"/>
    <w:rsid w:val="00581592"/>
    <w:rsid w:val="00584054"/>
    <w:rsid w:val="00585A47"/>
    <w:rsid w:val="00590B1F"/>
    <w:rsid w:val="00591374"/>
    <w:rsid w:val="00591A05"/>
    <w:rsid w:val="00594A3D"/>
    <w:rsid w:val="005950AC"/>
    <w:rsid w:val="005958A2"/>
    <w:rsid w:val="00595B8B"/>
    <w:rsid w:val="005A0534"/>
    <w:rsid w:val="005A2000"/>
    <w:rsid w:val="005A3592"/>
    <w:rsid w:val="005A3C00"/>
    <w:rsid w:val="005A413A"/>
    <w:rsid w:val="005A4E55"/>
    <w:rsid w:val="005A71C7"/>
    <w:rsid w:val="005B2E2F"/>
    <w:rsid w:val="005B34B4"/>
    <w:rsid w:val="005B3E39"/>
    <w:rsid w:val="005B44ED"/>
    <w:rsid w:val="005B48CF"/>
    <w:rsid w:val="005B60D3"/>
    <w:rsid w:val="005B6CEB"/>
    <w:rsid w:val="005C100F"/>
    <w:rsid w:val="005C2552"/>
    <w:rsid w:val="005C6BF3"/>
    <w:rsid w:val="005D06BF"/>
    <w:rsid w:val="005D0900"/>
    <w:rsid w:val="005D10BF"/>
    <w:rsid w:val="005D1197"/>
    <w:rsid w:val="005D15EC"/>
    <w:rsid w:val="005D35E3"/>
    <w:rsid w:val="005D3642"/>
    <w:rsid w:val="005D48AF"/>
    <w:rsid w:val="005D78E8"/>
    <w:rsid w:val="005E028F"/>
    <w:rsid w:val="005E0AB4"/>
    <w:rsid w:val="005E11C9"/>
    <w:rsid w:val="005E128F"/>
    <w:rsid w:val="005E2207"/>
    <w:rsid w:val="005E3C5A"/>
    <w:rsid w:val="005E4520"/>
    <w:rsid w:val="005E526C"/>
    <w:rsid w:val="005E5B5B"/>
    <w:rsid w:val="005E5CCE"/>
    <w:rsid w:val="005E7312"/>
    <w:rsid w:val="005E7EBC"/>
    <w:rsid w:val="005F0271"/>
    <w:rsid w:val="005F0CB2"/>
    <w:rsid w:val="005F1451"/>
    <w:rsid w:val="005F1C3C"/>
    <w:rsid w:val="005F1F8D"/>
    <w:rsid w:val="005F22D1"/>
    <w:rsid w:val="005F53BD"/>
    <w:rsid w:val="005F5B5C"/>
    <w:rsid w:val="005F63DA"/>
    <w:rsid w:val="005F668B"/>
    <w:rsid w:val="005F7E13"/>
    <w:rsid w:val="00600231"/>
    <w:rsid w:val="006016D3"/>
    <w:rsid w:val="006032CD"/>
    <w:rsid w:val="00605DCD"/>
    <w:rsid w:val="006128F1"/>
    <w:rsid w:val="00612F9C"/>
    <w:rsid w:val="00613D55"/>
    <w:rsid w:val="00614BF3"/>
    <w:rsid w:val="00614D6C"/>
    <w:rsid w:val="00616BA0"/>
    <w:rsid w:val="006174F8"/>
    <w:rsid w:val="00620BF8"/>
    <w:rsid w:val="00622873"/>
    <w:rsid w:val="006232D4"/>
    <w:rsid w:val="00627BF8"/>
    <w:rsid w:val="0063337E"/>
    <w:rsid w:val="00633544"/>
    <w:rsid w:val="00633A4E"/>
    <w:rsid w:val="006346CE"/>
    <w:rsid w:val="00634D4E"/>
    <w:rsid w:val="0063718E"/>
    <w:rsid w:val="006371FC"/>
    <w:rsid w:val="00637A9B"/>
    <w:rsid w:val="00641094"/>
    <w:rsid w:val="006410F3"/>
    <w:rsid w:val="0064309A"/>
    <w:rsid w:val="00646474"/>
    <w:rsid w:val="00647000"/>
    <w:rsid w:val="0064730D"/>
    <w:rsid w:val="006502A9"/>
    <w:rsid w:val="0065041C"/>
    <w:rsid w:val="00650B6E"/>
    <w:rsid w:val="00654C3E"/>
    <w:rsid w:val="006622F9"/>
    <w:rsid w:val="00662B46"/>
    <w:rsid w:val="00663B40"/>
    <w:rsid w:val="0066427E"/>
    <w:rsid w:val="00665AA5"/>
    <w:rsid w:val="00665B1C"/>
    <w:rsid w:val="00674AB5"/>
    <w:rsid w:val="006755C4"/>
    <w:rsid w:val="00676A5D"/>
    <w:rsid w:val="00680CD3"/>
    <w:rsid w:val="00682BF3"/>
    <w:rsid w:val="00682D59"/>
    <w:rsid w:val="00685FBC"/>
    <w:rsid w:val="0068713F"/>
    <w:rsid w:val="006871E6"/>
    <w:rsid w:val="0069027D"/>
    <w:rsid w:val="00691DF4"/>
    <w:rsid w:val="00697FF0"/>
    <w:rsid w:val="006A01AA"/>
    <w:rsid w:val="006A15C8"/>
    <w:rsid w:val="006A391B"/>
    <w:rsid w:val="006A4490"/>
    <w:rsid w:val="006A44B6"/>
    <w:rsid w:val="006A47C8"/>
    <w:rsid w:val="006A669C"/>
    <w:rsid w:val="006A7E06"/>
    <w:rsid w:val="006C0483"/>
    <w:rsid w:val="006C37D8"/>
    <w:rsid w:val="006C3A76"/>
    <w:rsid w:val="006C4F75"/>
    <w:rsid w:val="006D19D5"/>
    <w:rsid w:val="006D4009"/>
    <w:rsid w:val="006D4F99"/>
    <w:rsid w:val="006D6C87"/>
    <w:rsid w:val="006D71FC"/>
    <w:rsid w:val="006D72B5"/>
    <w:rsid w:val="006E00AF"/>
    <w:rsid w:val="006E053B"/>
    <w:rsid w:val="006E0B5C"/>
    <w:rsid w:val="006E102B"/>
    <w:rsid w:val="006E1FD3"/>
    <w:rsid w:val="006E3E3C"/>
    <w:rsid w:val="006E3E41"/>
    <w:rsid w:val="006E4614"/>
    <w:rsid w:val="006E49DD"/>
    <w:rsid w:val="006E515B"/>
    <w:rsid w:val="006E5224"/>
    <w:rsid w:val="006E744E"/>
    <w:rsid w:val="006F0F3D"/>
    <w:rsid w:val="006F1A85"/>
    <w:rsid w:val="006F1E1D"/>
    <w:rsid w:val="006F2179"/>
    <w:rsid w:val="006F2582"/>
    <w:rsid w:val="006F4CF5"/>
    <w:rsid w:val="006F5962"/>
    <w:rsid w:val="006F5AA2"/>
    <w:rsid w:val="006F6772"/>
    <w:rsid w:val="006F6C0F"/>
    <w:rsid w:val="00701093"/>
    <w:rsid w:val="00702FAF"/>
    <w:rsid w:val="007032DA"/>
    <w:rsid w:val="00703E8E"/>
    <w:rsid w:val="00704416"/>
    <w:rsid w:val="00704C05"/>
    <w:rsid w:val="00706029"/>
    <w:rsid w:val="007060EE"/>
    <w:rsid w:val="007070BD"/>
    <w:rsid w:val="00707136"/>
    <w:rsid w:val="00707C87"/>
    <w:rsid w:val="0071056C"/>
    <w:rsid w:val="00711570"/>
    <w:rsid w:val="0071237D"/>
    <w:rsid w:val="00712BAC"/>
    <w:rsid w:val="00712D02"/>
    <w:rsid w:val="007147A1"/>
    <w:rsid w:val="00715A6E"/>
    <w:rsid w:val="00720C5A"/>
    <w:rsid w:val="00723D93"/>
    <w:rsid w:val="00723E2E"/>
    <w:rsid w:val="00732506"/>
    <w:rsid w:val="0073262C"/>
    <w:rsid w:val="00735115"/>
    <w:rsid w:val="007354EE"/>
    <w:rsid w:val="00736CCD"/>
    <w:rsid w:val="00737A67"/>
    <w:rsid w:val="00737BF5"/>
    <w:rsid w:val="00740AF0"/>
    <w:rsid w:val="0074134F"/>
    <w:rsid w:val="00744A90"/>
    <w:rsid w:val="0074663A"/>
    <w:rsid w:val="00751555"/>
    <w:rsid w:val="007518AC"/>
    <w:rsid w:val="00751E38"/>
    <w:rsid w:val="00752D4A"/>
    <w:rsid w:val="00757EA7"/>
    <w:rsid w:val="007600F9"/>
    <w:rsid w:val="00763D16"/>
    <w:rsid w:val="00766B1C"/>
    <w:rsid w:val="00771896"/>
    <w:rsid w:val="00773407"/>
    <w:rsid w:val="00776146"/>
    <w:rsid w:val="00777404"/>
    <w:rsid w:val="0077754C"/>
    <w:rsid w:val="0078195A"/>
    <w:rsid w:val="00781B4D"/>
    <w:rsid w:val="00782A62"/>
    <w:rsid w:val="00784ACF"/>
    <w:rsid w:val="00785540"/>
    <w:rsid w:val="00786EB8"/>
    <w:rsid w:val="00787584"/>
    <w:rsid w:val="00787647"/>
    <w:rsid w:val="00787E48"/>
    <w:rsid w:val="007940FE"/>
    <w:rsid w:val="0079490C"/>
    <w:rsid w:val="0079562F"/>
    <w:rsid w:val="00796F51"/>
    <w:rsid w:val="00797ECF"/>
    <w:rsid w:val="007A053D"/>
    <w:rsid w:val="007A1F17"/>
    <w:rsid w:val="007A2754"/>
    <w:rsid w:val="007A36E8"/>
    <w:rsid w:val="007A4A81"/>
    <w:rsid w:val="007A4D3A"/>
    <w:rsid w:val="007A798E"/>
    <w:rsid w:val="007A7B21"/>
    <w:rsid w:val="007A7C5C"/>
    <w:rsid w:val="007B40FF"/>
    <w:rsid w:val="007B5A48"/>
    <w:rsid w:val="007B5C31"/>
    <w:rsid w:val="007B7076"/>
    <w:rsid w:val="007B74D7"/>
    <w:rsid w:val="007C0666"/>
    <w:rsid w:val="007C11E6"/>
    <w:rsid w:val="007C4D83"/>
    <w:rsid w:val="007C5D6C"/>
    <w:rsid w:val="007C64E0"/>
    <w:rsid w:val="007C6B3F"/>
    <w:rsid w:val="007D049A"/>
    <w:rsid w:val="007D094C"/>
    <w:rsid w:val="007D1876"/>
    <w:rsid w:val="007D371E"/>
    <w:rsid w:val="007D49FD"/>
    <w:rsid w:val="007D4EE5"/>
    <w:rsid w:val="007D5759"/>
    <w:rsid w:val="007E0AAE"/>
    <w:rsid w:val="007E13CF"/>
    <w:rsid w:val="007E14AF"/>
    <w:rsid w:val="007E18C0"/>
    <w:rsid w:val="007E211D"/>
    <w:rsid w:val="007E2864"/>
    <w:rsid w:val="007E5F95"/>
    <w:rsid w:val="007E798A"/>
    <w:rsid w:val="007F224A"/>
    <w:rsid w:val="007F392B"/>
    <w:rsid w:val="007F44B2"/>
    <w:rsid w:val="007F49C9"/>
    <w:rsid w:val="007F4D00"/>
    <w:rsid w:val="0080042B"/>
    <w:rsid w:val="008028A0"/>
    <w:rsid w:val="00803C58"/>
    <w:rsid w:val="008050DC"/>
    <w:rsid w:val="008060A9"/>
    <w:rsid w:val="00806647"/>
    <w:rsid w:val="0081176E"/>
    <w:rsid w:val="00811831"/>
    <w:rsid w:val="00813322"/>
    <w:rsid w:val="00813958"/>
    <w:rsid w:val="00814888"/>
    <w:rsid w:val="00820D6A"/>
    <w:rsid w:val="008224C5"/>
    <w:rsid w:val="00826E59"/>
    <w:rsid w:val="00827FA3"/>
    <w:rsid w:val="00830F90"/>
    <w:rsid w:val="00831F13"/>
    <w:rsid w:val="0083272E"/>
    <w:rsid w:val="00836652"/>
    <w:rsid w:val="00836739"/>
    <w:rsid w:val="00836E02"/>
    <w:rsid w:val="0084257A"/>
    <w:rsid w:val="00844436"/>
    <w:rsid w:val="0084570A"/>
    <w:rsid w:val="00845789"/>
    <w:rsid w:val="008464EB"/>
    <w:rsid w:val="00846DA3"/>
    <w:rsid w:val="00852BAF"/>
    <w:rsid w:val="0085385C"/>
    <w:rsid w:val="00855758"/>
    <w:rsid w:val="00855B9E"/>
    <w:rsid w:val="00856AF1"/>
    <w:rsid w:val="0086034C"/>
    <w:rsid w:val="00860C37"/>
    <w:rsid w:val="00861141"/>
    <w:rsid w:val="0086392B"/>
    <w:rsid w:val="0086516F"/>
    <w:rsid w:val="008656FD"/>
    <w:rsid w:val="00865B6B"/>
    <w:rsid w:val="00866B98"/>
    <w:rsid w:val="008675F9"/>
    <w:rsid w:val="0087407F"/>
    <w:rsid w:val="00874A0C"/>
    <w:rsid w:val="00875D07"/>
    <w:rsid w:val="00880F8F"/>
    <w:rsid w:val="00881315"/>
    <w:rsid w:val="00883260"/>
    <w:rsid w:val="00883A39"/>
    <w:rsid w:val="00887F22"/>
    <w:rsid w:val="008914CE"/>
    <w:rsid w:val="00892F1E"/>
    <w:rsid w:val="00893A60"/>
    <w:rsid w:val="00893C04"/>
    <w:rsid w:val="0089434E"/>
    <w:rsid w:val="00896015"/>
    <w:rsid w:val="00897D23"/>
    <w:rsid w:val="008A1094"/>
    <w:rsid w:val="008A3607"/>
    <w:rsid w:val="008A384E"/>
    <w:rsid w:val="008A42D2"/>
    <w:rsid w:val="008A43E9"/>
    <w:rsid w:val="008A493F"/>
    <w:rsid w:val="008A672F"/>
    <w:rsid w:val="008A7F4F"/>
    <w:rsid w:val="008B00DE"/>
    <w:rsid w:val="008B01AA"/>
    <w:rsid w:val="008B0456"/>
    <w:rsid w:val="008B10F7"/>
    <w:rsid w:val="008B11E1"/>
    <w:rsid w:val="008B2EF0"/>
    <w:rsid w:val="008B6C9F"/>
    <w:rsid w:val="008C00B1"/>
    <w:rsid w:val="008C35A5"/>
    <w:rsid w:val="008C55CE"/>
    <w:rsid w:val="008D1D87"/>
    <w:rsid w:val="008D377B"/>
    <w:rsid w:val="008D3805"/>
    <w:rsid w:val="008D392B"/>
    <w:rsid w:val="008D61D5"/>
    <w:rsid w:val="008D6950"/>
    <w:rsid w:val="008D73E4"/>
    <w:rsid w:val="008E08DF"/>
    <w:rsid w:val="008E438A"/>
    <w:rsid w:val="008E4893"/>
    <w:rsid w:val="008E4D46"/>
    <w:rsid w:val="008E5208"/>
    <w:rsid w:val="008E644A"/>
    <w:rsid w:val="008E6639"/>
    <w:rsid w:val="008F1544"/>
    <w:rsid w:val="008F2A3F"/>
    <w:rsid w:val="008F3637"/>
    <w:rsid w:val="008F3759"/>
    <w:rsid w:val="00900288"/>
    <w:rsid w:val="00901E59"/>
    <w:rsid w:val="009031C3"/>
    <w:rsid w:val="00903F5F"/>
    <w:rsid w:val="009041DF"/>
    <w:rsid w:val="0091051C"/>
    <w:rsid w:val="00910B32"/>
    <w:rsid w:val="0091387B"/>
    <w:rsid w:val="0091575A"/>
    <w:rsid w:val="00916238"/>
    <w:rsid w:val="009175CA"/>
    <w:rsid w:val="00917A77"/>
    <w:rsid w:val="00923F6C"/>
    <w:rsid w:val="00923FF7"/>
    <w:rsid w:val="009243E3"/>
    <w:rsid w:val="00924E5F"/>
    <w:rsid w:val="0092518A"/>
    <w:rsid w:val="00926A96"/>
    <w:rsid w:val="00927771"/>
    <w:rsid w:val="0093068C"/>
    <w:rsid w:val="00931234"/>
    <w:rsid w:val="009332E2"/>
    <w:rsid w:val="00935A40"/>
    <w:rsid w:val="0093698A"/>
    <w:rsid w:val="00936FAD"/>
    <w:rsid w:val="009370D6"/>
    <w:rsid w:val="00937D22"/>
    <w:rsid w:val="00940330"/>
    <w:rsid w:val="00943C43"/>
    <w:rsid w:val="00945147"/>
    <w:rsid w:val="0095023B"/>
    <w:rsid w:val="00953382"/>
    <w:rsid w:val="00953D9B"/>
    <w:rsid w:val="00954480"/>
    <w:rsid w:val="0095496D"/>
    <w:rsid w:val="00954AE0"/>
    <w:rsid w:val="00955209"/>
    <w:rsid w:val="00955FBC"/>
    <w:rsid w:val="009626A6"/>
    <w:rsid w:val="00963E5F"/>
    <w:rsid w:val="00963E90"/>
    <w:rsid w:val="00966604"/>
    <w:rsid w:val="00966F96"/>
    <w:rsid w:val="0096773E"/>
    <w:rsid w:val="00970286"/>
    <w:rsid w:val="00970701"/>
    <w:rsid w:val="00971E43"/>
    <w:rsid w:val="00973557"/>
    <w:rsid w:val="00974085"/>
    <w:rsid w:val="009751CE"/>
    <w:rsid w:val="00980496"/>
    <w:rsid w:val="00984A59"/>
    <w:rsid w:val="0098644B"/>
    <w:rsid w:val="00987179"/>
    <w:rsid w:val="00987969"/>
    <w:rsid w:val="00990904"/>
    <w:rsid w:val="00993836"/>
    <w:rsid w:val="00993A2E"/>
    <w:rsid w:val="009940C4"/>
    <w:rsid w:val="00994926"/>
    <w:rsid w:val="00994D6F"/>
    <w:rsid w:val="00995395"/>
    <w:rsid w:val="009968AC"/>
    <w:rsid w:val="00996B79"/>
    <w:rsid w:val="00997FB6"/>
    <w:rsid w:val="009A0D4A"/>
    <w:rsid w:val="009A201C"/>
    <w:rsid w:val="009A2CBA"/>
    <w:rsid w:val="009A3461"/>
    <w:rsid w:val="009A3818"/>
    <w:rsid w:val="009A454F"/>
    <w:rsid w:val="009A45A2"/>
    <w:rsid w:val="009A47EB"/>
    <w:rsid w:val="009A4F49"/>
    <w:rsid w:val="009A65A2"/>
    <w:rsid w:val="009B0122"/>
    <w:rsid w:val="009B111A"/>
    <w:rsid w:val="009B11B5"/>
    <w:rsid w:val="009B125C"/>
    <w:rsid w:val="009B6B51"/>
    <w:rsid w:val="009B6F31"/>
    <w:rsid w:val="009C0A77"/>
    <w:rsid w:val="009C3612"/>
    <w:rsid w:val="009D34F3"/>
    <w:rsid w:val="009D603E"/>
    <w:rsid w:val="009D6175"/>
    <w:rsid w:val="009D72CD"/>
    <w:rsid w:val="009E0E11"/>
    <w:rsid w:val="009E0F1F"/>
    <w:rsid w:val="009E15C0"/>
    <w:rsid w:val="009E2079"/>
    <w:rsid w:val="009E2F44"/>
    <w:rsid w:val="009E38CB"/>
    <w:rsid w:val="009E38D6"/>
    <w:rsid w:val="009E4C4B"/>
    <w:rsid w:val="009E5AE3"/>
    <w:rsid w:val="009E6320"/>
    <w:rsid w:val="009F015A"/>
    <w:rsid w:val="009F0B91"/>
    <w:rsid w:val="009F335D"/>
    <w:rsid w:val="009F363A"/>
    <w:rsid w:val="009F42BC"/>
    <w:rsid w:val="009F4655"/>
    <w:rsid w:val="009F5F0C"/>
    <w:rsid w:val="009F67DF"/>
    <w:rsid w:val="009F680B"/>
    <w:rsid w:val="009F6EFD"/>
    <w:rsid w:val="009F71F4"/>
    <w:rsid w:val="00A01BF0"/>
    <w:rsid w:val="00A02DC5"/>
    <w:rsid w:val="00A0502F"/>
    <w:rsid w:val="00A06279"/>
    <w:rsid w:val="00A06EF5"/>
    <w:rsid w:val="00A107DD"/>
    <w:rsid w:val="00A12193"/>
    <w:rsid w:val="00A12244"/>
    <w:rsid w:val="00A13B8F"/>
    <w:rsid w:val="00A16044"/>
    <w:rsid w:val="00A200E5"/>
    <w:rsid w:val="00A2172A"/>
    <w:rsid w:val="00A21CC1"/>
    <w:rsid w:val="00A24895"/>
    <w:rsid w:val="00A25C7C"/>
    <w:rsid w:val="00A27804"/>
    <w:rsid w:val="00A3130E"/>
    <w:rsid w:val="00A3139A"/>
    <w:rsid w:val="00A32296"/>
    <w:rsid w:val="00A343E1"/>
    <w:rsid w:val="00A375E1"/>
    <w:rsid w:val="00A41C71"/>
    <w:rsid w:val="00A42437"/>
    <w:rsid w:val="00A42E48"/>
    <w:rsid w:val="00A4367A"/>
    <w:rsid w:val="00A43B0E"/>
    <w:rsid w:val="00A51C53"/>
    <w:rsid w:val="00A5229D"/>
    <w:rsid w:val="00A52D4D"/>
    <w:rsid w:val="00A534F4"/>
    <w:rsid w:val="00A54C04"/>
    <w:rsid w:val="00A56D89"/>
    <w:rsid w:val="00A60EE2"/>
    <w:rsid w:val="00A62D37"/>
    <w:rsid w:val="00A64B88"/>
    <w:rsid w:val="00A67C4F"/>
    <w:rsid w:val="00A67CB5"/>
    <w:rsid w:val="00A714CE"/>
    <w:rsid w:val="00A72381"/>
    <w:rsid w:val="00A72842"/>
    <w:rsid w:val="00A735B3"/>
    <w:rsid w:val="00A748C7"/>
    <w:rsid w:val="00A76667"/>
    <w:rsid w:val="00A7766D"/>
    <w:rsid w:val="00A7779C"/>
    <w:rsid w:val="00A82907"/>
    <w:rsid w:val="00A84DEF"/>
    <w:rsid w:val="00A852CE"/>
    <w:rsid w:val="00A8667F"/>
    <w:rsid w:val="00A8682A"/>
    <w:rsid w:val="00A87CA3"/>
    <w:rsid w:val="00A932AA"/>
    <w:rsid w:val="00A93379"/>
    <w:rsid w:val="00A93ABB"/>
    <w:rsid w:val="00AA04D0"/>
    <w:rsid w:val="00AA15D8"/>
    <w:rsid w:val="00AA388E"/>
    <w:rsid w:val="00AA5AC3"/>
    <w:rsid w:val="00AB1B1C"/>
    <w:rsid w:val="00AB636D"/>
    <w:rsid w:val="00AB6400"/>
    <w:rsid w:val="00AB77BF"/>
    <w:rsid w:val="00AB7BFC"/>
    <w:rsid w:val="00AB7C4E"/>
    <w:rsid w:val="00AC0397"/>
    <w:rsid w:val="00AC1D3F"/>
    <w:rsid w:val="00AC2150"/>
    <w:rsid w:val="00AC6812"/>
    <w:rsid w:val="00AC68F3"/>
    <w:rsid w:val="00AC6A8F"/>
    <w:rsid w:val="00AC6C49"/>
    <w:rsid w:val="00AD06A8"/>
    <w:rsid w:val="00AD11C7"/>
    <w:rsid w:val="00AD2114"/>
    <w:rsid w:val="00AD25FA"/>
    <w:rsid w:val="00AD2A16"/>
    <w:rsid w:val="00AD4063"/>
    <w:rsid w:val="00AD6DAF"/>
    <w:rsid w:val="00AD79D7"/>
    <w:rsid w:val="00AD7B02"/>
    <w:rsid w:val="00AE0DFE"/>
    <w:rsid w:val="00AE3238"/>
    <w:rsid w:val="00AE3676"/>
    <w:rsid w:val="00AE3F25"/>
    <w:rsid w:val="00AE6B04"/>
    <w:rsid w:val="00AE7D44"/>
    <w:rsid w:val="00AF0C25"/>
    <w:rsid w:val="00AF12D7"/>
    <w:rsid w:val="00B00185"/>
    <w:rsid w:val="00B004FD"/>
    <w:rsid w:val="00B00808"/>
    <w:rsid w:val="00B00BCC"/>
    <w:rsid w:val="00B00FCF"/>
    <w:rsid w:val="00B032F2"/>
    <w:rsid w:val="00B038D3"/>
    <w:rsid w:val="00B04543"/>
    <w:rsid w:val="00B04577"/>
    <w:rsid w:val="00B04AC0"/>
    <w:rsid w:val="00B04ACD"/>
    <w:rsid w:val="00B06C24"/>
    <w:rsid w:val="00B07700"/>
    <w:rsid w:val="00B11430"/>
    <w:rsid w:val="00B123BD"/>
    <w:rsid w:val="00B12706"/>
    <w:rsid w:val="00B13BE5"/>
    <w:rsid w:val="00B1522B"/>
    <w:rsid w:val="00B16452"/>
    <w:rsid w:val="00B2539B"/>
    <w:rsid w:val="00B30473"/>
    <w:rsid w:val="00B315A9"/>
    <w:rsid w:val="00B32083"/>
    <w:rsid w:val="00B321B0"/>
    <w:rsid w:val="00B3447E"/>
    <w:rsid w:val="00B34D5B"/>
    <w:rsid w:val="00B36320"/>
    <w:rsid w:val="00B37EFA"/>
    <w:rsid w:val="00B4314C"/>
    <w:rsid w:val="00B44765"/>
    <w:rsid w:val="00B4691F"/>
    <w:rsid w:val="00B47E5C"/>
    <w:rsid w:val="00B50495"/>
    <w:rsid w:val="00B50771"/>
    <w:rsid w:val="00B51E71"/>
    <w:rsid w:val="00B54DAA"/>
    <w:rsid w:val="00B56E60"/>
    <w:rsid w:val="00B6050C"/>
    <w:rsid w:val="00B60851"/>
    <w:rsid w:val="00B62B5C"/>
    <w:rsid w:val="00B63FA8"/>
    <w:rsid w:val="00B6512B"/>
    <w:rsid w:val="00B65D6B"/>
    <w:rsid w:val="00B71CCF"/>
    <w:rsid w:val="00B74356"/>
    <w:rsid w:val="00B74E97"/>
    <w:rsid w:val="00B77676"/>
    <w:rsid w:val="00B87DDF"/>
    <w:rsid w:val="00B913F9"/>
    <w:rsid w:val="00B91EA9"/>
    <w:rsid w:val="00B924D0"/>
    <w:rsid w:val="00B94E98"/>
    <w:rsid w:val="00B9542C"/>
    <w:rsid w:val="00B962F3"/>
    <w:rsid w:val="00B96CAD"/>
    <w:rsid w:val="00B9764F"/>
    <w:rsid w:val="00B978B1"/>
    <w:rsid w:val="00BA4AC7"/>
    <w:rsid w:val="00BA5131"/>
    <w:rsid w:val="00BB1984"/>
    <w:rsid w:val="00BB33A4"/>
    <w:rsid w:val="00BB4C9A"/>
    <w:rsid w:val="00BB65EC"/>
    <w:rsid w:val="00BB728D"/>
    <w:rsid w:val="00BB73E3"/>
    <w:rsid w:val="00BC10DC"/>
    <w:rsid w:val="00BC1A2E"/>
    <w:rsid w:val="00BC4169"/>
    <w:rsid w:val="00BC6820"/>
    <w:rsid w:val="00BC6A97"/>
    <w:rsid w:val="00BC7432"/>
    <w:rsid w:val="00BD06A8"/>
    <w:rsid w:val="00BD1119"/>
    <w:rsid w:val="00BD4CF7"/>
    <w:rsid w:val="00BD4E63"/>
    <w:rsid w:val="00BD5911"/>
    <w:rsid w:val="00BD5DA6"/>
    <w:rsid w:val="00BD65F8"/>
    <w:rsid w:val="00BD71B4"/>
    <w:rsid w:val="00BD7491"/>
    <w:rsid w:val="00BE06C9"/>
    <w:rsid w:val="00BE0A1B"/>
    <w:rsid w:val="00BE3CE5"/>
    <w:rsid w:val="00BE6C54"/>
    <w:rsid w:val="00BE7B5B"/>
    <w:rsid w:val="00BF2777"/>
    <w:rsid w:val="00BF3B09"/>
    <w:rsid w:val="00BF49AA"/>
    <w:rsid w:val="00C0300F"/>
    <w:rsid w:val="00C046EA"/>
    <w:rsid w:val="00C05ACE"/>
    <w:rsid w:val="00C06CAB"/>
    <w:rsid w:val="00C06EE8"/>
    <w:rsid w:val="00C13A5A"/>
    <w:rsid w:val="00C14374"/>
    <w:rsid w:val="00C16031"/>
    <w:rsid w:val="00C17183"/>
    <w:rsid w:val="00C248F2"/>
    <w:rsid w:val="00C255C4"/>
    <w:rsid w:val="00C268F4"/>
    <w:rsid w:val="00C275FF"/>
    <w:rsid w:val="00C27BE5"/>
    <w:rsid w:val="00C35C07"/>
    <w:rsid w:val="00C3669B"/>
    <w:rsid w:val="00C37E8F"/>
    <w:rsid w:val="00C40994"/>
    <w:rsid w:val="00C40B72"/>
    <w:rsid w:val="00C417E8"/>
    <w:rsid w:val="00C43E43"/>
    <w:rsid w:val="00C43F20"/>
    <w:rsid w:val="00C44852"/>
    <w:rsid w:val="00C44D5D"/>
    <w:rsid w:val="00C46096"/>
    <w:rsid w:val="00C47145"/>
    <w:rsid w:val="00C473AB"/>
    <w:rsid w:val="00C475BC"/>
    <w:rsid w:val="00C51AF7"/>
    <w:rsid w:val="00C532AA"/>
    <w:rsid w:val="00C5589C"/>
    <w:rsid w:val="00C57E7A"/>
    <w:rsid w:val="00C60B45"/>
    <w:rsid w:val="00C615DC"/>
    <w:rsid w:val="00C62D5E"/>
    <w:rsid w:val="00C641A2"/>
    <w:rsid w:val="00C66530"/>
    <w:rsid w:val="00C667A3"/>
    <w:rsid w:val="00C66B1D"/>
    <w:rsid w:val="00C70792"/>
    <w:rsid w:val="00C71C98"/>
    <w:rsid w:val="00C74AF1"/>
    <w:rsid w:val="00C754DA"/>
    <w:rsid w:val="00C80028"/>
    <w:rsid w:val="00C8055B"/>
    <w:rsid w:val="00C80925"/>
    <w:rsid w:val="00C810DE"/>
    <w:rsid w:val="00C81F65"/>
    <w:rsid w:val="00C825E6"/>
    <w:rsid w:val="00C83398"/>
    <w:rsid w:val="00C83A5F"/>
    <w:rsid w:val="00C83B22"/>
    <w:rsid w:val="00C8688F"/>
    <w:rsid w:val="00C874CF"/>
    <w:rsid w:val="00C92B30"/>
    <w:rsid w:val="00C95504"/>
    <w:rsid w:val="00C96097"/>
    <w:rsid w:val="00C9649F"/>
    <w:rsid w:val="00CA164E"/>
    <w:rsid w:val="00CA1B31"/>
    <w:rsid w:val="00CA3DFB"/>
    <w:rsid w:val="00CA46AB"/>
    <w:rsid w:val="00CA61AB"/>
    <w:rsid w:val="00CA6384"/>
    <w:rsid w:val="00CB00CB"/>
    <w:rsid w:val="00CB1D8F"/>
    <w:rsid w:val="00CB28A7"/>
    <w:rsid w:val="00CB3F7F"/>
    <w:rsid w:val="00CC1445"/>
    <w:rsid w:val="00CC197C"/>
    <w:rsid w:val="00CC2C1A"/>
    <w:rsid w:val="00CC4AF7"/>
    <w:rsid w:val="00CC4C6E"/>
    <w:rsid w:val="00CC5884"/>
    <w:rsid w:val="00CC5951"/>
    <w:rsid w:val="00CD029B"/>
    <w:rsid w:val="00CD0ACD"/>
    <w:rsid w:val="00CD1C22"/>
    <w:rsid w:val="00CD321A"/>
    <w:rsid w:val="00CD4E85"/>
    <w:rsid w:val="00CD5A04"/>
    <w:rsid w:val="00CE0BB5"/>
    <w:rsid w:val="00CE5766"/>
    <w:rsid w:val="00CE659D"/>
    <w:rsid w:val="00CE6756"/>
    <w:rsid w:val="00CE7B8A"/>
    <w:rsid w:val="00CF0909"/>
    <w:rsid w:val="00CF0D6D"/>
    <w:rsid w:val="00CF56A5"/>
    <w:rsid w:val="00CF643F"/>
    <w:rsid w:val="00CF6CAA"/>
    <w:rsid w:val="00D01727"/>
    <w:rsid w:val="00D027A0"/>
    <w:rsid w:val="00D02AAD"/>
    <w:rsid w:val="00D11293"/>
    <w:rsid w:val="00D1431C"/>
    <w:rsid w:val="00D151B4"/>
    <w:rsid w:val="00D1600B"/>
    <w:rsid w:val="00D16106"/>
    <w:rsid w:val="00D205EF"/>
    <w:rsid w:val="00D20977"/>
    <w:rsid w:val="00D22AA7"/>
    <w:rsid w:val="00D259D0"/>
    <w:rsid w:val="00D25F59"/>
    <w:rsid w:val="00D30500"/>
    <w:rsid w:val="00D3225F"/>
    <w:rsid w:val="00D3469F"/>
    <w:rsid w:val="00D42110"/>
    <w:rsid w:val="00D45F60"/>
    <w:rsid w:val="00D45FC2"/>
    <w:rsid w:val="00D464AC"/>
    <w:rsid w:val="00D46741"/>
    <w:rsid w:val="00D470F7"/>
    <w:rsid w:val="00D47526"/>
    <w:rsid w:val="00D50638"/>
    <w:rsid w:val="00D509E6"/>
    <w:rsid w:val="00D528E0"/>
    <w:rsid w:val="00D52F5A"/>
    <w:rsid w:val="00D5473C"/>
    <w:rsid w:val="00D54872"/>
    <w:rsid w:val="00D54E00"/>
    <w:rsid w:val="00D55A1A"/>
    <w:rsid w:val="00D569F9"/>
    <w:rsid w:val="00D615A0"/>
    <w:rsid w:val="00D63BA3"/>
    <w:rsid w:val="00D63D94"/>
    <w:rsid w:val="00D66509"/>
    <w:rsid w:val="00D73AD0"/>
    <w:rsid w:val="00D746B5"/>
    <w:rsid w:val="00D776B6"/>
    <w:rsid w:val="00D81F1B"/>
    <w:rsid w:val="00D840AD"/>
    <w:rsid w:val="00D846B0"/>
    <w:rsid w:val="00D84F5D"/>
    <w:rsid w:val="00D86F02"/>
    <w:rsid w:val="00D878AB"/>
    <w:rsid w:val="00D91507"/>
    <w:rsid w:val="00D92C84"/>
    <w:rsid w:val="00D949BC"/>
    <w:rsid w:val="00D958B4"/>
    <w:rsid w:val="00DA03B6"/>
    <w:rsid w:val="00DA1600"/>
    <w:rsid w:val="00DA4731"/>
    <w:rsid w:val="00DA517A"/>
    <w:rsid w:val="00DA5B3D"/>
    <w:rsid w:val="00DA6456"/>
    <w:rsid w:val="00DB1BEC"/>
    <w:rsid w:val="00DB2499"/>
    <w:rsid w:val="00DB2D3C"/>
    <w:rsid w:val="00DB3323"/>
    <w:rsid w:val="00DB451D"/>
    <w:rsid w:val="00DB5034"/>
    <w:rsid w:val="00DB5B95"/>
    <w:rsid w:val="00DB660E"/>
    <w:rsid w:val="00DB7349"/>
    <w:rsid w:val="00DC2901"/>
    <w:rsid w:val="00DC3841"/>
    <w:rsid w:val="00DC7FE4"/>
    <w:rsid w:val="00DD0282"/>
    <w:rsid w:val="00DD2884"/>
    <w:rsid w:val="00DD2E74"/>
    <w:rsid w:val="00DD3D2F"/>
    <w:rsid w:val="00DD5170"/>
    <w:rsid w:val="00DD5F03"/>
    <w:rsid w:val="00DE1503"/>
    <w:rsid w:val="00DE1AD0"/>
    <w:rsid w:val="00DE5304"/>
    <w:rsid w:val="00DE5F11"/>
    <w:rsid w:val="00DE7A8B"/>
    <w:rsid w:val="00DE7D5B"/>
    <w:rsid w:val="00DF0F2D"/>
    <w:rsid w:val="00DF2389"/>
    <w:rsid w:val="00DF4917"/>
    <w:rsid w:val="00DF7EA0"/>
    <w:rsid w:val="00E004C9"/>
    <w:rsid w:val="00E0243E"/>
    <w:rsid w:val="00E03385"/>
    <w:rsid w:val="00E03817"/>
    <w:rsid w:val="00E0403A"/>
    <w:rsid w:val="00E04CED"/>
    <w:rsid w:val="00E061C3"/>
    <w:rsid w:val="00E06B87"/>
    <w:rsid w:val="00E132C0"/>
    <w:rsid w:val="00E13ED2"/>
    <w:rsid w:val="00E14681"/>
    <w:rsid w:val="00E14D51"/>
    <w:rsid w:val="00E15870"/>
    <w:rsid w:val="00E170DA"/>
    <w:rsid w:val="00E20791"/>
    <w:rsid w:val="00E210A1"/>
    <w:rsid w:val="00E22B49"/>
    <w:rsid w:val="00E23DC3"/>
    <w:rsid w:val="00E2452D"/>
    <w:rsid w:val="00E249F9"/>
    <w:rsid w:val="00E271D7"/>
    <w:rsid w:val="00E33727"/>
    <w:rsid w:val="00E35719"/>
    <w:rsid w:val="00E41A56"/>
    <w:rsid w:val="00E41B8A"/>
    <w:rsid w:val="00E41CCF"/>
    <w:rsid w:val="00E42C87"/>
    <w:rsid w:val="00E4319E"/>
    <w:rsid w:val="00E434E7"/>
    <w:rsid w:val="00E45AB8"/>
    <w:rsid w:val="00E462D7"/>
    <w:rsid w:val="00E502B1"/>
    <w:rsid w:val="00E505D1"/>
    <w:rsid w:val="00E52181"/>
    <w:rsid w:val="00E5396E"/>
    <w:rsid w:val="00E56EB7"/>
    <w:rsid w:val="00E57CC2"/>
    <w:rsid w:val="00E620C3"/>
    <w:rsid w:val="00E63149"/>
    <w:rsid w:val="00E63922"/>
    <w:rsid w:val="00E64A19"/>
    <w:rsid w:val="00E74914"/>
    <w:rsid w:val="00E764D8"/>
    <w:rsid w:val="00E77277"/>
    <w:rsid w:val="00E80334"/>
    <w:rsid w:val="00E82048"/>
    <w:rsid w:val="00E82551"/>
    <w:rsid w:val="00E8519A"/>
    <w:rsid w:val="00E86FD6"/>
    <w:rsid w:val="00E87135"/>
    <w:rsid w:val="00E90D79"/>
    <w:rsid w:val="00E91751"/>
    <w:rsid w:val="00E91782"/>
    <w:rsid w:val="00E9509F"/>
    <w:rsid w:val="00E96E72"/>
    <w:rsid w:val="00EA1875"/>
    <w:rsid w:val="00EA2CD1"/>
    <w:rsid w:val="00EA5372"/>
    <w:rsid w:val="00EA57D6"/>
    <w:rsid w:val="00EA6FB5"/>
    <w:rsid w:val="00EA74F9"/>
    <w:rsid w:val="00EB18FF"/>
    <w:rsid w:val="00EB1EB2"/>
    <w:rsid w:val="00EB4F0F"/>
    <w:rsid w:val="00EB5532"/>
    <w:rsid w:val="00EC0DAF"/>
    <w:rsid w:val="00EC1D9E"/>
    <w:rsid w:val="00EC3538"/>
    <w:rsid w:val="00EC37CF"/>
    <w:rsid w:val="00EC63F3"/>
    <w:rsid w:val="00EC66A2"/>
    <w:rsid w:val="00EC68D1"/>
    <w:rsid w:val="00EC6982"/>
    <w:rsid w:val="00EC6E85"/>
    <w:rsid w:val="00EC7F9C"/>
    <w:rsid w:val="00ED0C6E"/>
    <w:rsid w:val="00ED0F3D"/>
    <w:rsid w:val="00ED24C5"/>
    <w:rsid w:val="00ED39A8"/>
    <w:rsid w:val="00ED79FD"/>
    <w:rsid w:val="00ED7D7E"/>
    <w:rsid w:val="00EE0C03"/>
    <w:rsid w:val="00EE1186"/>
    <w:rsid w:val="00EE27B4"/>
    <w:rsid w:val="00EE3EF0"/>
    <w:rsid w:val="00EE5847"/>
    <w:rsid w:val="00EF059F"/>
    <w:rsid w:val="00EF12B8"/>
    <w:rsid w:val="00EF4826"/>
    <w:rsid w:val="00EF4F0B"/>
    <w:rsid w:val="00EF6CAC"/>
    <w:rsid w:val="00F02464"/>
    <w:rsid w:val="00F07F05"/>
    <w:rsid w:val="00F1052F"/>
    <w:rsid w:val="00F10E3E"/>
    <w:rsid w:val="00F1162A"/>
    <w:rsid w:val="00F12149"/>
    <w:rsid w:val="00F12D5E"/>
    <w:rsid w:val="00F17CC3"/>
    <w:rsid w:val="00F22621"/>
    <w:rsid w:val="00F227D6"/>
    <w:rsid w:val="00F22B3F"/>
    <w:rsid w:val="00F23713"/>
    <w:rsid w:val="00F23AA6"/>
    <w:rsid w:val="00F23B20"/>
    <w:rsid w:val="00F2427C"/>
    <w:rsid w:val="00F2479B"/>
    <w:rsid w:val="00F26D97"/>
    <w:rsid w:val="00F27381"/>
    <w:rsid w:val="00F27E76"/>
    <w:rsid w:val="00F27EFF"/>
    <w:rsid w:val="00F31FE3"/>
    <w:rsid w:val="00F3458A"/>
    <w:rsid w:val="00F351FE"/>
    <w:rsid w:val="00F357E5"/>
    <w:rsid w:val="00F35F80"/>
    <w:rsid w:val="00F36E5A"/>
    <w:rsid w:val="00F37FC5"/>
    <w:rsid w:val="00F40365"/>
    <w:rsid w:val="00F4075C"/>
    <w:rsid w:val="00F434E3"/>
    <w:rsid w:val="00F445F9"/>
    <w:rsid w:val="00F450EF"/>
    <w:rsid w:val="00F45452"/>
    <w:rsid w:val="00F46A3B"/>
    <w:rsid w:val="00F46BD9"/>
    <w:rsid w:val="00F50D88"/>
    <w:rsid w:val="00F54E57"/>
    <w:rsid w:val="00F57FD0"/>
    <w:rsid w:val="00F60833"/>
    <w:rsid w:val="00F6597C"/>
    <w:rsid w:val="00F667B9"/>
    <w:rsid w:val="00F67654"/>
    <w:rsid w:val="00F67EA8"/>
    <w:rsid w:val="00F70F0E"/>
    <w:rsid w:val="00F744C5"/>
    <w:rsid w:val="00F74C54"/>
    <w:rsid w:val="00F75399"/>
    <w:rsid w:val="00F75488"/>
    <w:rsid w:val="00F7703B"/>
    <w:rsid w:val="00F77F3B"/>
    <w:rsid w:val="00F81290"/>
    <w:rsid w:val="00F849CD"/>
    <w:rsid w:val="00F865D5"/>
    <w:rsid w:val="00F86ADC"/>
    <w:rsid w:val="00F90434"/>
    <w:rsid w:val="00F91679"/>
    <w:rsid w:val="00F91BBB"/>
    <w:rsid w:val="00F93A6D"/>
    <w:rsid w:val="00F950F4"/>
    <w:rsid w:val="00F95711"/>
    <w:rsid w:val="00FA00EB"/>
    <w:rsid w:val="00FA2563"/>
    <w:rsid w:val="00FA2695"/>
    <w:rsid w:val="00FA4DA8"/>
    <w:rsid w:val="00FA5665"/>
    <w:rsid w:val="00FB0953"/>
    <w:rsid w:val="00FB3B9D"/>
    <w:rsid w:val="00FB58EC"/>
    <w:rsid w:val="00FB72BC"/>
    <w:rsid w:val="00FC0392"/>
    <w:rsid w:val="00FC08A4"/>
    <w:rsid w:val="00FC1ED0"/>
    <w:rsid w:val="00FC21B1"/>
    <w:rsid w:val="00FC34C8"/>
    <w:rsid w:val="00FC462F"/>
    <w:rsid w:val="00FC5B25"/>
    <w:rsid w:val="00FC6A56"/>
    <w:rsid w:val="00FD19CE"/>
    <w:rsid w:val="00FD44FE"/>
    <w:rsid w:val="00FD59C9"/>
    <w:rsid w:val="00FD5D41"/>
    <w:rsid w:val="00FD6C53"/>
    <w:rsid w:val="00FE2D59"/>
    <w:rsid w:val="00FE307C"/>
    <w:rsid w:val="00FE54E3"/>
    <w:rsid w:val="00FE5DFF"/>
    <w:rsid w:val="00FE638F"/>
    <w:rsid w:val="00FE6E0C"/>
    <w:rsid w:val="00FF1317"/>
    <w:rsid w:val="00FF54CB"/>
    <w:rsid w:val="00FF6055"/>
    <w:rsid w:val="00FF70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d9d9d9" strokecolor="#a6a6a6">
      <v:fill color="#d9d9d9"/>
      <v:stroke color="#a6a6a6" weight="1pt"/>
    </o:shapedefaults>
    <o:shapelayout v:ext="edit">
      <o:idmap v:ext="edit" data="1"/>
    </o:shapelayout>
  </w:shapeDefaults>
  <w:decimalSymbol w:val="."/>
  <w:listSeparator w:val=","/>
  <w14:docId w14:val="118B5A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1FC4"/>
    <w:pPr>
      <w:spacing w:after="200"/>
      <w:jc w:val="both"/>
    </w:pPr>
    <w:rPr>
      <w:rFonts w:asciiTheme="majorHAnsi" w:hAnsiTheme="majorHAnsi"/>
      <w:color w:val="595959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75FF"/>
    <w:pPr>
      <w:keepNext/>
      <w:keepLines/>
      <w:numPr>
        <w:numId w:val="1"/>
      </w:numPr>
      <w:spacing w:before="960" w:after="480"/>
      <w:outlineLvl w:val="0"/>
    </w:pPr>
    <w:rPr>
      <w:rFonts w:eastAsia="MS Gothic"/>
      <w:b/>
      <w:bCs/>
      <w:color w:val="006001"/>
      <w:sz w:val="44"/>
      <w:szCs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275FF"/>
    <w:pPr>
      <w:keepNext w:val="0"/>
      <w:keepLines w:val="0"/>
      <w:numPr>
        <w:ilvl w:val="1"/>
      </w:numPr>
      <w:spacing w:before="480" w:after="240"/>
      <w:outlineLvl w:val="1"/>
    </w:pPr>
    <w:rPr>
      <w:noProof/>
      <w:sz w:val="36"/>
      <w:szCs w:val="28"/>
      <w:lang w:val="en-US" w:eastAsia="en-US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275FF"/>
    <w:pPr>
      <w:numPr>
        <w:ilvl w:val="2"/>
      </w:numPr>
      <w:ind w:left="1225" w:hanging="505"/>
      <w:outlineLvl w:val="2"/>
    </w:pPr>
    <w:rPr>
      <w:color w:val="auto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71C7"/>
    <w:pPr>
      <w:keepNext/>
      <w:keepLines/>
      <w:spacing w:before="200" w:after="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A71C7"/>
    <w:pPr>
      <w:keepNext/>
      <w:keepLines/>
      <w:spacing w:before="200" w:after="0"/>
      <w:outlineLvl w:val="4"/>
    </w:pPr>
    <w:rPr>
      <w:rFonts w:ascii="Calibri" w:eastAsia="MS Gothic" w:hAnsi="Calibri"/>
      <w:color w:val="24406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A71C7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406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71C7"/>
    <w:pPr>
      <w:keepNext/>
      <w:keepLines/>
      <w:spacing w:before="200" w:after="0"/>
      <w:outlineLvl w:val="6"/>
    </w:pPr>
    <w:rPr>
      <w:rFonts w:ascii="Calibri" w:eastAsia="MS Gothic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71C7"/>
    <w:pPr>
      <w:keepNext/>
      <w:keepLines/>
      <w:spacing w:before="200" w:after="0"/>
      <w:outlineLvl w:val="7"/>
    </w:pPr>
    <w:rPr>
      <w:rFonts w:ascii="Calibri" w:eastAsia="MS Gothic" w:hAnsi="Calibri"/>
      <w:color w:val="36363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71C7"/>
    <w:pPr>
      <w:keepNext/>
      <w:keepLines/>
      <w:spacing w:before="200" w:after="0"/>
      <w:outlineLvl w:val="8"/>
    </w:pPr>
    <w:rPr>
      <w:rFonts w:ascii="Calibri" w:eastAsia="MS Gothic" w:hAnsi="Calibri"/>
      <w:i/>
      <w:iCs/>
      <w:color w:val="3636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EB2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B1EB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1EB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1EB2"/>
  </w:style>
  <w:style w:type="paragraph" w:styleId="Footer">
    <w:name w:val="footer"/>
    <w:basedOn w:val="Normal"/>
    <w:link w:val="FooterChar"/>
    <w:uiPriority w:val="99"/>
    <w:unhideWhenUsed/>
    <w:rsid w:val="00EB1EB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B1EB2"/>
  </w:style>
  <w:style w:type="paragraph" w:styleId="ListParagraph">
    <w:name w:val="List Paragraph"/>
    <w:basedOn w:val="Normal"/>
    <w:uiPriority w:val="34"/>
    <w:qFormat/>
    <w:rsid w:val="00E271D7"/>
    <w:pPr>
      <w:spacing w:after="0"/>
      <w:ind w:left="720"/>
      <w:contextualSpacing/>
    </w:pPr>
    <w:rPr>
      <w:rFonts w:eastAsia="Cambria"/>
      <w:lang w:eastAsia="en-US"/>
    </w:rPr>
  </w:style>
  <w:style w:type="character" w:styleId="CommentReference">
    <w:name w:val="annotation reference"/>
    <w:uiPriority w:val="99"/>
    <w:unhideWhenUsed/>
    <w:rsid w:val="00E271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71D7"/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rsid w:val="00E271D7"/>
    <w:rPr>
      <w:rFonts w:ascii="Calibri" w:hAnsi="Calibri"/>
    </w:rPr>
  </w:style>
  <w:style w:type="character" w:customStyle="1" w:styleId="Heading1Char">
    <w:name w:val="Heading 1 Char"/>
    <w:link w:val="Heading1"/>
    <w:uiPriority w:val="9"/>
    <w:rsid w:val="00C275FF"/>
    <w:rPr>
      <w:rFonts w:asciiTheme="majorHAnsi" w:eastAsia="MS Gothic" w:hAnsiTheme="majorHAnsi"/>
      <w:b/>
      <w:bCs/>
      <w:color w:val="006001"/>
      <w:sz w:val="44"/>
      <w:szCs w:val="48"/>
      <w:lang w:val="en-GB" w:eastAsia="ja-JP"/>
    </w:rPr>
  </w:style>
  <w:style w:type="character" w:customStyle="1" w:styleId="Heading2Char">
    <w:name w:val="Heading 2 Char"/>
    <w:link w:val="Heading2"/>
    <w:uiPriority w:val="9"/>
    <w:rsid w:val="00C275FF"/>
    <w:rPr>
      <w:rFonts w:asciiTheme="majorHAnsi" w:eastAsia="MS Gothic" w:hAnsiTheme="majorHAnsi"/>
      <w:b/>
      <w:bCs/>
      <w:noProof/>
      <w:color w:val="006001"/>
      <w:sz w:val="36"/>
      <w:szCs w:val="28"/>
      <w:lang w:val="en-US"/>
    </w:rPr>
  </w:style>
  <w:style w:type="character" w:customStyle="1" w:styleId="Heading3Char">
    <w:name w:val="Heading 3 Char"/>
    <w:link w:val="Heading3"/>
    <w:uiPriority w:val="9"/>
    <w:rsid w:val="00C275FF"/>
    <w:rPr>
      <w:rFonts w:asciiTheme="majorHAnsi" w:eastAsia="MS Gothic" w:hAnsiTheme="majorHAnsi"/>
      <w:b/>
      <w:bCs/>
      <w:noProof/>
      <w:sz w:val="28"/>
      <w:szCs w:val="28"/>
      <w:lang w:val="en-US"/>
    </w:rPr>
  </w:style>
  <w:style w:type="character" w:customStyle="1" w:styleId="Heading4Char">
    <w:name w:val="Heading 4 Char"/>
    <w:link w:val="Heading4"/>
    <w:uiPriority w:val="9"/>
    <w:rsid w:val="005A71C7"/>
    <w:rPr>
      <w:rFonts w:ascii="Calibri" w:eastAsia="MS Gothic" w:hAnsi="Calibri"/>
      <w:b/>
      <w:bCs/>
      <w:i/>
      <w:iCs/>
      <w:color w:val="4F81BD"/>
      <w:lang w:val="en-GB" w:eastAsia="ja-JP"/>
    </w:rPr>
  </w:style>
  <w:style w:type="character" w:customStyle="1" w:styleId="Heading5Char">
    <w:name w:val="Heading 5 Char"/>
    <w:link w:val="Heading5"/>
    <w:uiPriority w:val="9"/>
    <w:rsid w:val="005A71C7"/>
    <w:rPr>
      <w:rFonts w:ascii="Calibri" w:eastAsia="MS Gothic" w:hAnsi="Calibri"/>
      <w:color w:val="244061"/>
      <w:lang w:val="en-GB" w:eastAsia="ja-JP"/>
    </w:rPr>
  </w:style>
  <w:style w:type="character" w:customStyle="1" w:styleId="Heading6Char">
    <w:name w:val="Heading 6 Char"/>
    <w:link w:val="Heading6"/>
    <w:uiPriority w:val="9"/>
    <w:rsid w:val="005A71C7"/>
    <w:rPr>
      <w:rFonts w:ascii="Calibri" w:eastAsia="MS Gothic" w:hAnsi="Calibri"/>
      <w:i/>
      <w:iCs/>
      <w:color w:val="244061"/>
      <w:lang w:val="en-GB" w:eastAsia="ja-JP"/>
    </w:rPr>
  </w:style>
  <w:style w:type="character" w:customStyle="1" w:styleId="Heading7Char">
    <w:name w:val="Heading 7 Char"/>
    <w:link w:val="Heading7"/>
    <w:uiPriority w:val="9"/>
    <w:semiHidden/>
    <w:rsid w:val="005A71C7"/>
    <w:rPr>
      <w:rFonts w:ascii="Calibri" w:eastAsia="MS Gothic" w:hAnsi="Calibri"/>
      <w:i/>
      <w:iCs/>
      <w:color w:val="404040"/>
      <w:lang w:val="en-GB" w:eastAsia="ja-JP"/>
    </w:rPr>
  </w:style>
  <w:style w:type="character" w:customStyle="1" w:styleId="Heading8Char">
    <w:name w:val="Heading 8 Char"/>
    <w:link w:val="Heading8"/>
    <w:uiPriority w:val="9"/>
    <w:semiHidden/>
    <w:rsid w:val="005A71C7"/>
    <w:rPr>
      <w:rFonts w:ascii="Calibri" w:eastAsia="MS Gothic" w:hAnsi="Calibri"/>
      <w:color w:val="363636"/>
      <w:sz w:val="20"/>
      <w:szCs w:val="20"/>
      <w:lang w:val="en-GB" w:eastAsia="ja-JP"/>
    </w:rPr>
  </w:style>
  <w:style w:type="character" w:customStyle="1" w:styleId="Heading9Char">
    <w:name w:val="Heading 9 Char"/>
    <w:link w:val="Heading9"/>
    <w:uiPriority w:val="9"/>
    <w:semiHidden/>
    <w:rsid w:val="005A71C7"/>
    <w:rPr>
      <w:rFonts w:ascii="Calibri" w:eastAsia="MS Gothic" w:hAnsi="Calibri"/>
      <w:i/>
      <w:iCs/>
      <w:color w:val="363636"/>
      <w:sz w:val="20"/>
      <w:szCs w:val="20"/>
      <w:lang w:val="en-GB" w:eastAsia="ja-JP"/>
    </w:rPr>
  </w:style>
  <w:style w:type="paragraph" w:styleId="FootnoteText">
    <w:name w:val="footnote text"/>
    <w:aliases w:val="Geneva 9,Font: Geneva 9,Boston 10,f"/>
    <w:basedOn w:val="Normal"/>
    <w:link w:val="FootnoteTextChar"/>
    <w:uiPriority w:val="99"/>
    <w:rsid w:val="005A71C7"/>
    <w:pPr>
      <w:spacing w:after="0"/>
    </w:pPr>
  </w:style>
  <w:style w:type="character" w:customStyle="1" w:styleId="FootnoteTextChar">
    <w:name w:val="Footnote Text Char"/>
    <w:aliases w:val="Geneva 9 Char,Font: Geneva 9 Char,Boston 10 Char,f Char"/>
    <w:link w:val="FootnoteText"/>
    <w:uiPriority w:val="99"/>
    <w:rsid w:val="005A71C7"/>
    <w:rPr>
      <w:sz w:val="24"/>
      <w:szCs w:val="24"/>
      <w:lang w:val="de-DE" w:eastAsia="ja-JP"/>
    </w:rPr>
  </w:style>
  <w:style w:type="character" w:styleId="FootnoteReference">
    <w:name w:val="footnote reference"/>
    <w:aliases w:val="16 Point,Superscript 6 Point,SUPERS,Ref,de nota al pie"/>
    <w:uiPriority w:val="99"/>
    <w:unhideWhenUsed/>
    <w:rsid w:val="005A71C7"/>
    <w:rPr>
      <w:vertAlign w:val="superscript"/>
    </w:rPr>
  </w:style>
  <w:style w:type="character" w:customStyle="1" w:styleId="RegulartextArial10pt">
    <w:name w:val="Regular_text_Arial 10 pt"/>
    <w:rsid w:val="006E4614"/>
    <w:rPr>
      <w:rFonts w:ascii="Arial" w:hAnsi="Arial"/>
      <w:sz w:val="20"/>
    </w:rPr>
  </w:style>
  <w:style w:type="paragraph" w:styleId="Revision">
    <w:name w:val="Revision"/>
    <w:hidden/>
    <w:uiPriority w:val="99"/>
    <w:semiHidden/>
    <w:rsid w:val="007A7C5C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C71"/>
    <w:pPr>
      <w:jc w:val="left"/>
    </w:pPr>
    <w:rPr>
      <w:rFonts w:ascii="Cambria" w:hAnsi="Cambria"/>
      <w:b/>
      <w:bCs/>
      <w:lang w:val="en-US" w:eastAsia="ja-JP"/>
    </w:rPr>
  </w:style>
  <w:style w:type="character" w:customStyle="1" w:styleId="CommentSubjectChar">
    <w:name w:val="Comment Subject Char"/>
    <w:link w:val="CommentSubject"/>
    <w:uiPriority w:val="99"/>
    <w:semiHidden/>
    <w:rsid w:val="00474C71"/>
    <w:rPr>
      <w:rFonts w:ascii="Calibri" w:hAnsi="Calibri"/>
      <w:b/>
      <w:bCs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C8688F"/>
    <w:pPr>
      <w:spacing w:line="276" w:lineRule="auto"/>
      <w:outlineLvl w:val="9"/>
    </w:pPr>
    <w:rPr>
      <w:rFonts w:eastAsiaTheme="majorEastAsia" w:cstheme="majorBidi"/>
      <w:color w:val="365F91" w:themeColor="accent1" w:themeShade="BF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26D97"/>
    <w:pPr>
      <w:spacing w:before="360" w:after="0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C8688F"/>
    <w:pPr>
      <w:spacing w:before="240" w:after="0"/>
    </w:pPr>
    <w:rPr>
      <w:rFonts w:asciiTheme="minorHAnsi" w:hAnsiTheme="minorHAnsi"/>
      <w:b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594A3D"/>
    <w:pPr>
      <w:spacing w:after="0"/>
      <w:ind w:left="24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C8688F"/>
    <w:pPr>
      <w:spacing w:after="0"/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8688F"/>
    <w:pPr>
      <w:spacing w:after="0"/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8688F"/>
    <w:pPr>
      <w:spacing w:after="0"/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8688F"/>
    <w:pPr>
      <w:spacing w:after="0"/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8688F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8688F"/>
    <w:pPr>
      <w:spacing w:after="0"/>
      <w:ind w:left="1680"/>
    </w:pPr>
    <w:rPr>
      <w:rFonts w:asciiTheme="minorHAnsi" w:hAnsiTheme="minorHAnsi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83A5F"/>
  </w:style>
  <w:style w:type="paragraph" w:styleId="Caption">
    <w:name w:val="caption"/>
    <w:basedOn w:val="Normal"/>
    <w:next w:val="Normal"/>
    <w:uiPriority w:val="35"/>
    <w:unhideWhenUsed/>
    <w:qFormat/>
    <w:rsid w:val="00B32083"/>
    <w:rPr>
      <w:b/>
      <w:bCs/>
      <w:color w:val="4F81BD" w:themeColor="accent1"/>
      <w:sz w:val="18"/>
      <w:szCs w:val="18"/>
    </w:rPr>
  </w:style>
  <w:style w:type="character" w:customStyle="1" w:styleId="BalloonTextChar1">
    <w:name w:val="Balloon Text Char1"/>
    <w:uiPriority w:val="99"/>
    <w:semiHidden/>
    <w:rsid w:val="00112B9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050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852CE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table" w:styleId="TableGrid">
    <w:name w:val="Table Grid"/>
    <w:basedOn w:val="TableNormal"/>
    <w:uiPriority w:val="59"/>
    <w:rsid w:val="002A0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-TabGro">
    <w:name w:val="U-TabGroß"/>
    <w:basedOn w:val="Normal"/>
    <w:link w:val="U-TabGroZchn"/>
    <w:uiPriority w:val="10"/>
    <w:qFormat/>
    <w:rsid w:val="00485B7B"/>
    <w:pPr>
      <w:spacing w:before="40" w:after="40"/>
      <w:jc w:val="left"/>
    </w:pPr>
    <w:rPr>
      <w:rFonts w:asciiTheme="minorHAnsi" w:eastAsiaTheme="minorHAnsi" w:hAnsiTheme="minorHAnsi" w:cstheme="minorBidi"/>
      <w:color w:val="auto"/>
      <w:sz w:val="20"/>
      <w:szCs w:val="20"/>
      <w:lang w:val="de-DE" w:eastAsia="en-US"/>
    </w:rPr>
  </w:style>
  <w:style w:type="character" w:customStyle="1" w:styleId="U-TabGroZchn">
    <w:name w:val="U-TabGroß Zchn"/>
    <w:basedOn w:val="DefaultParagraphFont"/>
    <w:link w:val="U-TabGro"/>
    <w:uiPriority w:val="10"/>
    <w:rsid w:val="00485B7B"/>
    <w:rPr>
      <w:rFonts w:asciiTheme="minorHAnsi" w:eastAsiaTheme="minorHAnsi" w:hAnsiTheme="minorHAnsi" w:cstheme="minorBidi"/>
      <w:sz w:val="20"/>
      <w:szCs w:val="20"/>
    </w:rPr>
  </w:style>
  <w:style w:type="paragraph" w:customStyle="1" w:styleId="U-TabSpaltberschrift">
    <w:name w:val="U-TabSpaltÜberschrift"/>
    <w:basedOn w:val="Normal"/>
    <w:next w:val="U-TabGro"/>
    <w:link w:val="U-TabSpaltberschriftZchn"/>
    <w:uiPriority w:val="9"/>
    <w:qFormat/>
    <w:rsid w:val="00485B7B"/>
    <w:pPr>
      <w:spacing w:before="40" w:after="40"/>
      <w:jc w:val="left"/>
    </w:pPr>
    <w:rPr>
      <w:rFonts w:eastAsiaTheme="minorHAnsi" w:cstheme="minorBidi"/>
      <w:b/>
      <w:color w:val="auto"/>
      <w:sz w:val="20"/>
      <w:szCs w:val="22"/>
      <w:lang w:val="de-DE" w:eastAsia="en-US"/>
    </w:rPr>
  </w:style>
  <w:style w:type="character" w:customStyle="1" w:styleId="U-TabSpaltberschriftZchn">
    <w:name w:val="U-TabSpaltÜberschrift Zchn"/>
    <w:basedOn w:val="DefaultParagraphFont"/>
    <w:link w:val="U-TabSpaltberschrift"/>
    <w:uiPriority w:val="9"/>
    <w:rsid w:val="00485B7B"/>
    <w:rPr>
      <w:rFonts w:asciiTheme="majorHAnsi" w:eastAsiaTheme="minorHAnsi" w:hAnsiTheme="majorHAnsi" w:cstheme="minorBidi"/>
      <w:b/>
      <w:sz w:val="20"/>
      <w:szCs w:val="22"/>
    </w:rPr>
  </w:style>
  <w:style w:type="paragraph" w:customStyle="1" w:styleId="U-Tabellentitel">
    <w:name w:val="U-Tabellentitel"/>
    <w:basedOn w:val="Normal"/>
    <w:link w:val="U-TabellentitelZchn"/>
    <w:uiPriority w:val="8"/>
    <w:qFormat/>
    <w:rsid w:val="00485B7B"/>
    <w:pPr>
      <w:tabs>
        <w:tab w:val="center" w:pos="4536"/>
        <w:tab w:val="right" w:pos="9072"/>
      </w:tabs>
      <w:spacing w:before="40" w:after="40"/>
      <w:ind w:left="255"/>
      <w:jc w:val="left"/>
    </w:pPr>
    <w:rPr>
      <w:rFonts w:eastAsiaTheme="minorHAnsi" w:cstheme="minorBidi"/>
      <w:b/>
      <w:color w:val="auto"/>
      <w:szCs w:val="22"/>
      <w:lang w:val="de-DE" w:eastAsia="en-US"/>
    </w:rPr>
  </w:style>
  <w:style w:type="character" w:customStyle="1" w:styleId="U-TabellentitelZchn">
    <w:name w:val="U-Tabellentitel Zchn"/>
    <w:basedOn w:val="DefaultParagraphFont"/>
    <w:link w:val="U-Tabellentitel"/>
    <w:uiPriority w:val="8"/>
    <w:rsid w:val="00485B7B"/>
    <w:rPr>
      <w:rFonts w:asciiTheme="majorHAnsi" w:eastAsiaTheme="minorHAnsi" w:hAnsiTheme="majorHAnsi" w:cstheme="minorBidi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79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6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3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750F6899D704E86ED59F92C8BD84A" ma:contentTypeVersion="9" ma:contentTypeDescription="Create a new document." ma:contentTypeScope="" ma:versionID="4b08852f38f9d61af653bede4b00e2bf">
  <xsd:schema xmlns:xsd="http://www.w3.org/2001/XMLSchema" xmlns:xs="http://www.w3.org/2001/XMLSchema" xmlns:p="http://schemas.microsoft.com/office/2006/metadata/properties" xmlns:ns2="40ff25b3-493e-4851-82b7-4e504def2eba" xmlns:ns3="f6af1aca-0353-497c-ad55-189cc252d094" targetNamespace="http://schemas.microsoft.com/office/2006/metadata/properties" ma:root="true" ma:fieldsID="8b6799b798efcce2c0f77415f89f005a" ns2:_="" ns3:_="">
    <xsd:import namespace="40ff25b3-493e-4851-82b7-4e504def2eba"/>
    <xsd:import namespace="f6af1aca-0353-497c-ad55-189cc252d0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f25b3-493e-4851-82b7-4e504def2e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f1aca-0353-497c-ad55-189cc252d0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881861-E3FD-41C8-BA39-53019B001E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9A070F-2A9A-F34C-90B1-12599BB508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5CDCF5-A815-4FE7-9AD9-6701E29BFA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438E78-1E54-427A-9E63-6482A6393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f25b3-493e-4851-82b7-4e504def2eba"/>
    <ds:schemaRef ds:uri="f6af1aca-0353-497c-ad55-189cc252d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98E1FDD-44DF-C944-9AC7-3BC399958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3441</Words>
  <Characters>17655</Characters>
  <Application>Microsoft Office Word</Application>
  <DocSecurity>0</DocSecurity>
  <Lines>1177</Lines>
  <Paragraphs>878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203G_V1.0_AR_LUF_Risks Capacities Assessment Template</vt:lpstr>
    </vt:vector>
  </TitlesOfParts>
  <Manager/>
  <Company/>
  <LinksUpToDate>false</LinksUpToDate>
  <CharactersWithSpaces>20218</CharactersWithSpaces>
  <SharedDoc>false</SharedDoc>
  <HyperlinkBase/>
  <HLinks>
    <vt:vector size="12" baseType="variant">
      <vt:variant>
        <vt:i4>131160</vt:i4>
      </vt:variant>
      <vt:variant>
        <vt:i4>8204</vt:i4>
      </vt:variant>
      <vt:variant>
        <vt:i4>1026</vt:i4>
      </vt:variant>
      <vt:variant>
        <vt:i4>1</vt:i4>
      </vt:variant>
      <vt:variant>
        <vt:lpwstr>GS LOGO green sm</vt:lpwstr>
      </vt:variant>
      <vt:variant>
        <vt:lpwstr/>
      </vt:variant>
      <vt:variant>
        <vt:i4>6750325</vt:i4>
      </vt:variant>
      <vt:variant>
        <vt:i4>8211</vt:i4>
      </vt:variant>
      <vt:variant>
        <vt:i4>1027</vt:i4>
      </vt:variant>
      <vt:variant>
        <vt:i4>1</vt:i4>
      </vt:variant>
      <vt:variant>
        <vt:lpwstr>footer-green 2013a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203G_V1.0_AR_LUF_Risks Capacities Assessment Template</dc:title>
  <dc:subject/>
  <dc:creator>Gold Standard</dc:creator>
  <cp:keywords/>
  <dc:description/>
  <cp:lastModifiedBy>Gold Standard</cp:lastModifiedBy>
  <cp:revision>3</cp:revision>
  <cp:lastPrinted>2015-09-03T08:15:00Z</cp:lastPrinted>
  <dcterms:created xsi:type="dcterms:W3CDTF">2017-07-06T15:21:00Z</dcterms:created>
  <dcterms:modified xsi:type="dcterms:W3CDTF">2020-05-15T10:01:00Z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0x0101001E4750F6899D704E86ED59F92C8BD84A</vt:lpwstr>
  </property>
</Properties>
</file>